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8"/>
        </w:rPr>
        <w:id w:val="-1426645501"/>
        <w:docPartObj>
          <w:docPartGallery w:val="Cover Pages"/>
          <w:docPartUnique/>
        </w:docPartObj>
      </w:sdtPr>
      <w:sdtEndPr>
        <w:rPr>
          <w:rFonts w:eastAsiaTheme="majorEastAsia"/>
          <w:spacing w:val="5"/>
          <w:kern w:val="28"/>
        </w:rPr>
      </w:sdtEndPr>
      <w:sdtContent>
        <w:p w14:paraId="2BC8D54F" w14:textId="77777777" w:rsidR="00D42B84" w:rsidRPr="0097672A" w:rsidRDefault="00D42B84" w:rsidP="00D42B84">
          <w:pPr>
            <w:jc w:val="center"/>
            <w:rPr>
              <w:rFonts w:ascii="Arial" w:hAnsi="Arial" w:cs="Arial"/>
              <w:b/>
              <w:noProof/>
              <w:sz w:val="32"/>
              <w:lang w:eastAsia="en-NZ"/>
            </w:rPr>
          </w:pPr>
          <w:r w:rsidRPr="0097672A">
            <w:rPr>
              <w:rFonts w:ascii="Arial" w:hAnsi="Arial" w:cs="Arial"/>
              <w:b/>
              <w:noProof/>
              <w:sz w:val="32"/>
              <w:lang w:eastAsia="en-NZ"/>
            </w:rPr>
            <w:t xml:space="preserve">Senior Advisor </w:t>
          </w:r>
          <w:r w:rsidR="00C11C4C" w:rsidRPr="00125F01">
            <w:rPr>
              <w:rFonts w:ascii="Arial" w:hAnsi="Arial" w:cs="Arial"/>
              <w:b/>
              <w:noProof/>
              <w:sz w:val="32"/>
              <w:lang w:eastAsia="en-NZ"/>
            </w:rPr>
            <w:t xml:space="preserve">- Stakeholders </w:t>
          </w:r>
          <w:r w:rsidR="00140112" w:rsidRPr="00125F01">
            <w:rPr>
              <w:rFonts w:ascii="Arial" w:hAnsi="Arial" w:cs="Arial"/>
              <w:b/>
              <w:noProof/>
              <w:sz w:val="32"/>
              <w:lang w:eastAsia="en-NZ"/>
            </w:rPr>
            <w:t>and Governance</w:t>
          </w:r>
        </w:p>
      </w:sdtContent>
    </w:sdt>
    <w:p w14:paraId="52AC088C" w14:textId="77777777" w:rsidR="004C4C33" w:rsidRPr="00015ABE" w:rsidRDefault="004C4C33" w:rsidP="004C4C33">
      <w:pPr>
        <w:jc w:val="center"/>
        <w:rPr>
          <w:rFonts w:cstheme="minorHAnsi"/>
          <w:b/>
          <w:noProof/>
          <w:sz w:val="28"/>
          <w:lang w:eastAsia="en-NZ"/>
        </w:rPr>
      </w:pPr>
    </w:p>
    <w:tbl>
      <w:tblPr>
        <w:tblStyle w:val="TableGrid"/>
        <w:tblW w:w="0" w:type="auto"/>
        <w:tblLook w:val="04A0" w:firstRow="1" w:lastRow="0" w:firstColumn="1" w:lastColumn="0" w:noHBand="0" w:noVBand="1"/>
      </w:tblPr>
      <w:tblGrid>
        <w:gridCol w:w="3318"/>
        <w:gridCol w:w="6429"/>
      </w:tblGrid>
      <w:tr w:rsidR="004C4C33" w:rsidRPr="00015ABE" w14:paraId="4235CAF7" w14:textId="77777777" w:rsidTr="000F36B8">
        <w:tc>
          <w:tcPr>
            <w:tcW w:w="3319" w:type="dxa"/>
          </w:tcPr>
          <w:p w14:paraId="2CD0BC53" w14:textId="77777777" w:rsidR="004C4C33" w:rsidRPr="00015ABE" w:rsidRDefault="004C4C33" w:rsidP="00354925">
            <w:pPr>
              <w:rPr>
                <w:rFonts w:cstheme="minorHAnsi"/>
                <w:b/>
                <w:sz w:val="24"/>
              </w:rPr>
            </w:pPr>
            <w:bookmarkStart w:id="0" w:name="_Toc300565086"/>
            <w:r w:rsidRPr="00015ABE">
              <w:rPr>
                <w:rFonts w:cstheme="minorHAnsi"/>
                <w:b/>
                <w:sz w:val="24"/>
              </w:rPr>
              <w:t>Reports To:</w:t>
            </w:r>
          </w:p>
        </w:tc>
        <w:tc>
          <w:tcPr>
            <w:tcW w:w="6428" w:type="dxa"/>
          </w:tcPr>
          <w:p w14:paraId="2FD1627C" w14:textId="77777777" w:rsidR="00EB7319" w:rsidRDefault="00EB7319" w:rsidP="00354925">
            <w:pPr>
              <w:rPr>
                <w:rFonts w:cstheme="minorHAnsi"/>
                <w:b/>
                <w:sz w:val="22"/>
              </w:rPr>
            </w:pPr>
            <w:r>
              <w:rPr>
                <w:rFonts w:cstheme="minorHAnsi"/>
                <w:b/>
                <w:sz w:val="22"/>
              </w:rPr>
              <w:t xml:space="preserve">Engagement </w:t>
            </w:r>
            <w:r w:rsidR="00D42B84" w:rsidRPr="00D42B84">
              <w:rPr>
                <w:rFonts w:cstheme="minorHAnsi"/>
                <w:b/>
                <w:sz w:val="22"/>
              </w:rPr>
              <w:t>Manager</w:t>
            </w:r>
          </w:p>
          <w:p w14:paraId="5C327AB7" w14:textId="77777777" w:rsidR="00EB7319" w:rsidRDefault="00EB7319" w:rsidP="00354925">
            <w:pPr>
              <w:rPr>
                <w:rFonts w:cstheme="minorHAnsi"/>
                <w:b/>
                <w:sz w:val="22"/>
              </w:rPr>
            </w:pPr>
          </w:p>
          <w:p w14:paraId="5ED59158" w14:textId="16158CE5" w:rsidR="004C4C33" w:rsidRPr="00D42B84" w:rsidRDefault="00EB7319" w:rsidP="00354925">
            <w:pPr>
              <w:rPr>
                <w:rFonts w:cstheme="minorHAnsi"/>
                <w:b/>
                <w:sz w:val="22"/>
              </w:rPr>
            </w:pPr>
            <w:r>
              <w:rPr>
                <w:rFonts w:cstheme="minorHAnsi"/>
                <w:b/>
                <w:i/>
                <w:sz w:val="22"/>
              </w:rPr>
              <w:t>Indirect report line to Accountability Manager</w:t>
            </w:r>
          </w:p>
        </w:tc>
      </w:tr>
      <w:tr w:rsidR="004C4C33" w:rsidRPr="00015ABE" w14:paraId="6FD8CC2F" w14:textId="77777777" w:rsidTr="00354925">
        <w:tc>
          <w:tcPr>
            <w:tcW w:w="3369" w:type="dxa"/>
          </w:tcPr>
          <w:p w14:paraId="24B83216" w14:textId="77777777" w:rsidR="004C4C33" w:rsidRPr="00015ABE" w:rsidRDefault="004C4C33" w:rsidP="00354925">
            <w:pPr>
              <w:rPr>
                <w:rFonts w:cstheme="minorHAnsi"/>
                <w:b/>
                <w:sz w:val="24"/>
              </w:rPr>
            </w:pPr>
            <w:r w:rsidRPr="00015ABE">
              <w:rPr>
                <w:rFonts w:cstheme="minorHAnsi"/>
                <w:b/>
                <w:sz w:val="24"/>
              </w:rPr>
              <w:t>Location:</w:t>
            </w:r>
          </w:p>
        </w:tc>
        <w:tc>
          <w:tcPr>
            <w:tcW w:w="6604" w:type="dxa"/>
          </w:tcPr>
          <w:p w14:paraId="49662CFD" w14:textId="77777777" w:rsidR="004C4C33" w:rsidRPr="00D42B84" w:rsidRDefault="00D42B84" w:rsidP="00354925">
            <w:pPr>
              <w:rPr>
                <w:rFonts w:cstheme="minorHAnsi"/>
                <w:sz w:val="22"/>
              </w:rPr>
            </w:pPr>
            <w:r>
              <w:rPr>
                <w:rFonts w:cstheme="minorHAnsi"/>
                <w:sz w:val="22"/>
              </w:rPr>
              <w:t>Wellington</w:t>
            </w:r>
          </w:p>
        </w:tc>
      </w:tr>
      <w:tr w:rsidR="004C4C33" w:rsidRPr="00015ABE" w14:paraId="09F2FC17" w14:textId="77777777" w:rsidTr="00354925">
        <w:tc>
          <w:tcPr>
            <w:tcW w:w="3369" w:type="dxa"/>
          </w:tcPr>
          <w:p w14:paraId="6B1E24F4" w14:textId="77777777" w:rsidR="004C4C33" w:rsidRPr="00015ABE" w:rsidRDefault="004C4C33" w:rsidP="00354925">
            <w:pPr>
              <w:rPr>
                <w:rFonts w:cstheme="minorHAnsi"/>
                <w:b/>
                <w:sz w:val="24"/>
              </w:rPr>
            </w:pPr>
            <w:r w:rsidRPr="00015ABE">
              <w:rPr>
                <w:rFonts w:cstheme="minorHAnsi"/>
                <w:b/>
                <w:sz w:val="24"/>
              </w:rPr>
              <w:t>Direct Reports</w:t>
            </w:r>
            <w:r w:rsidR="00D42B84">
              <w:rPr>
                <w:rFonts w:cstheme="minorHAnsi"/>
                <w:b/>
                <w:sz w:val="24"/>
              </w:rPr>
              <w:t>:</w:t>
            </w:r>
          </w:p>
        </w:tc>
        <w:tc>
          <w:tcPr>
            <w:tcW w:w="6604" w:type="dxa"/>
          </w:tcPr>
          <w:p w14:paraId="7E7C8478" w14:textId="77777777" w:rsidR="004C4C33" w:rsidRPr="00D42B84" w:rsidRDefault="00D42B84" w:rsidP="00354925">
            <w:pPr>
              <w:rPr>
                <w:rFonts w:cstheme="minorHAnsi"/>
                <w:sz w:val="22"/>
              </w:rPr>
            </w:pPr>
            <w:r>
              <w:rPr>
                <w:rFonts w:cstheme="minorHAnsi"/>
                <w:sz w:val="22"/>
              </w:rPr>
              <w:t>Nil</w:t>
            </w:r>
          </w:p>
        </w:tc>
      </w:tr>
      <w:tr w:rsidR="004C4C33" w:rsidRPr="00015ABE" w14:paraId="139115BB" w14:textId="77777777" w:rsidTr="00354925">
        <w:tc>
          <w:tcPr>
            <w:tcW w:w="3369" w:type="dxa"/>
          </w:tcPr>
          <w:p w14:paraId="49BDA1A5" w14:textId="77777777" w:rsidR="004C4C33" w:rsidRPr="00015ABE" w:rsidRDefault="00D42B84" w:rsidP="00354925">
            <w:pPr>
              <w:rPr>
                <w:rFonts w:cstheme="minorHAnsi"/>
                <w:b/>
                <w:sz w:val="24"/>
              </w:rPr>
            </w:pPr>
            <w:r>
              <w:rPr>
                <w:rFonts w:cstheme="minorHAnsi"/>
                <w:b/>
                <w:sz w:val="24"/>
              </w:rPr>
              <w:t>Budget Responsibility:</w:t>
            </w:r>
          </w:p>
        </w:tc>
        <w:tc>
          <w:tcPr>
            <w:tcW w:w="6604" w:type="dxa"/>
          </w:tcPr>
          <w:p w14:paraId="0AEF25FD" w14:textId="77777777" w:rsidR="004C4C33" w:rsidRPr="00D42B84" w:rsidRDefault="00D42B84" w:rsidP="00354925">
            <w:pPr>
              <w:rPr>
                <w:rFonts w:cstheme="minorHAnsi"/>
                <w:sz w:val="22"/>
              </w:rPr>
            </w:pPr>
            <w:r>
              <w:rPr>
                <w:rFonts w:cstheme="minorHAnsi"/>
                <w:sz w:val="22"/>
              </w:rPr>
              <w:t>Nil</w:t>
            </w:r>
          </w:p>
        </w:tc>
      </w:tr>
      <w:tr w:rsidR="004C4C33" w:rsidRPr="00015ABE" w14:paraId="4E0F8F68" w14:textId="77777777" w:rsidTr="00354925">
        <w:tc>
          <w:tcPr>
            <w:tcW w:w="3369" w:type="dxa"/>
          </w:tcPr>
          <w:p w14:paraId="3FFB70F7" w14:textId="77777777" w:rsidR="004C4C33" w:rsidRPr="00015ABE" w:rsidRDefault="004C4C33" w:rsidP="00354925">
            <w:pPr>
              <w:rPr>
                <w:rFonts w:cstheme="minorHAnsi"/>
                <w:b/>
                <w:sz w:val="24"/>
              </w:rPr>
            </w:pPr>
            <w:r w:rsidRPr="00015ABE">
              <w:rPr>
                <w:rFonts w:cstheme="minorHAnsi"/>
                <w:b/>
                <w:sz w:val="24"/>
              </w:rPr>
              <w:t>Last Reviewed</w:t>
            </w:r>
            <w:r w:rsidR="00D42B84">
              <w:rPr>
                <w:rFonts w:cstheme="minorHAnsi"/>
                <w:b/>
                <w:sz w:val="24"/>
              </w:rPr>
              <w:t>:</w:t>
            </w:r>
          </w:p>
        </w:tc>
        <w:tc>
          <w:tcPr>
            <w:tcW w:w="6604" w:type="dxa"/>
          </w:tcPr>
          <w:p w14:paraId="2C2978E4" w14:textId="2C47A3F5" w:rsidR="004C4C33" w:rsidRPr="00D42B84" w:rsidRDefault="000B48DE" w:rsidP="00354925">
            <w:pPr>
              <w:rPr>
                <w:rFonts w:cstheme="minorHAnsi"/>
                <w:sz w:val="22"/>
              </w:rPr>
            </w:pPr>
            <w:r>
              <w:rPr>
                <w:rFonts w:cstheme="minorHAnsi"/>
                <w:sz w:val="22"/>
              </w:rPr>
              <w:t>September 2017</w:t>
            </w:r>
          </w:p>
        </w:tc>
      </w:tr>
    </w:tbl>
    <w:p w14:paraId="45FD54AF" w14:textId="77777777" w:rsidR="004C4C33" w:rsidRPr="00015ABE" w:rsidRDefault="004C4C33" w:rsidP="004C4C33">
      <w:pPr>
        <w:rPr>
          <w:rFonts w:cstheme="minorHAnsi"/>
          <w:sz w:val="22"/>
        </w:rPr>
      </w:pPr>
    </w:p>
    <w:bookmarkEnd w:id="0"/>
    <w:p w14:paraId="22A6977E" w14:textId="77777777" w:rsidR="004C4C33" w:rsidRPr="00270249" w:rsidRDefault="004C4C33" w:rsidP="004C4C33">
      <w:pPr>
        <w:pStyle w:val="Heading1"/>
        <w:keepNext w:val="0"/>
        <w:widowControl w:val="0"/>
        <w:pBdr>
          <w:bottom w:val="single" w:sz="4" w:space="4" w:color="auto"/>
        </w:pBdr>
        <w:spacing w:before="240" w:after="120"/>
        <w:rPr>
          <w:rFonts w:asciiTheme="minorHAnsi" w:hAnsiTheme="minorHAnsi" w:cstheme="minorHAnsi"/>
          <w:b w:val="0"/>
          <w:szCs w:val="24"/>
        </w:rPr>
      </w:pPr>
      <w:r w:rsidRPr="00270249">
        <w:rPr>
          <w:rFonts w:asciiTheme="minorHAnsi" w:eastAsia="Times New Roman" w:hAnsiTheme="minorHAnsi" w:cstheme="minorHAnsi"/>
          <w:szCs w:val="24"/>
        </w:rPr>
        <w:t xml:space="preserve">Organisational </w:t>
      </w:r>
      <w:r w:rsidR="00015ABE" w:rsidRPr="00270249">
        <w:rPr>
          <w:rFonts w:asciiTheme="minorHAnsi" w:eastAsia="Times New Roman" w:hAnsiTheme="minorHAnsi" w:cstheme="minorHAnsi"/>
          <w:szCs w:val="24"/>
        </w:rPr>
        <w:t>S</w:t>
      </w:r>
      <w:r w:rsidRPr="00270249">
        <w:rPr>
          <w:rFonts w:asciiTheme="minorHAnsi" w:eastAsia="Times New Roman" w:hAnsiTheme="minorHAnsi" w:cstheme="minorHAnsi"/>
          <w:szCs w:val="24"/>
        </w:rPr>
        <w:t>tatement</w:t>
      </w:r>
    </w:p>
    <w:p w14:paraId="6C0E6F0C" w14:textId="77777777" w:rsidR="004C4C33" w:rsidRPr="00015ABE" w:rsidRDefault="004C4C33" w:rsidP="004C4C33">
      <w:pPr>
        <w:rPr>
          <w:rFonts w:eastAsia="Times New Roman" w:cstheme="minorHAnsi"/>
          <w:bCs/>
          <w:snapToGrid w:val="0"/>
          <w:sz w:val="22"/>
        </w:rPr>
      </w:pPr>
      <w:r w:rsidRPr="00015ABE">
        <w:rPr>
          <w:rFonts w:eastAsia="Times New Roman" w:cstheme="minorHAnsi"/>
          <w:bCs/>
          <w:snapToGrid w:val="0"/>
          <w:sz w:val="22"/>
        </w:rPr>
        <w:t>Education New Zealand’s purpose is to take New Zealand’s education experiences to the world for enduring economic, social and cultural benefits.</w:t>
      </w:r>
      <w:r w:rsidR="00367175" w:rsidRPr="00015ABE">
        <w:rPr>
          <w:rFonts w:eastAsia="Times New Roman" w:cstheme="minorHAnsi"/>
          <w:bCs/>
          <w:snapToGrid w:val="0"/>
          <w:sz w:val="22"/>
        </w:rPr>
        <w:br/>
      </w:r>
    </w:p>
    <w:p w14:paraId="00C71AFF" w14:textId="77777777" w:rsidR="004C4C33" w:rsidRDefault="004C4C33" w:rsidP="004C4C33">
      <w:pPr>
        <w:rPr>
          <w:rFonts w:eastAsia="Times New Roman" w:cstheme="minorHAnsi"/>
          <w:bCs/>
          <w:snapToGrid w:val="0"/>
          <w:sz w:val="22"/>
        </w:rPr>
      </w:pPr>
      <w:r w:rsidRPr="00015ABE">
        <w:rPr>
          <w:rFonts w:eastAsia="Times New Roman" w:cstheme="minorHAnsi"/>
          <w:bCs/>
          <w:snapToGrid w:val="0"/>
          <w:sz w:val="22"/>
        </w:rPr>
        <w:t xml:space="preserve">Education New Zealand (ENZ) aims to help our industry achieve growth through our research and marketing programmes, collaboration with our international education partners, our involvement in student recruitment and business development initiatives.  </w:t>
      </w:r>
    </w:p>
    <w:p w14:paraId="71635105" w14:textId="77777777" w:rsidR="00270249" w:rsidRDefault="00270249" w:rsidP="004C4C33">
      <w:pPr>
        <w:rPr>
          <w:rFonts w:eastAsia="Times New Roman" w:cstheme="minorHAnsi"/>
          <w:bCs/>
          <w:snapToGrid w:val="0"/>
          <w:sz w:val="22"/>
        </w:rPr>
      </w:pPr>
    </w:p>
    <w:p w14:paraId="0A28295A" w14:textId="77777777" w:rsidR="00270249" w:rsidRPr="00BF3E61" w:rsidRDefault="00C63DA4" w:rsidP="00270249">
      <w:pPr>
        <w:pStyle w:val="Heading1"/>
        <w:keepNext w:val="0"/>
        <w:widowControl w:val="0"/>
        <w:pBdr>
          <w:bottom w:val="single" w:sz="4" w:space="4" w:color="auto"/>
        </w:pBdr>
        <w:spacing w:before="240" w:after="120" w:line="276" w:lineRule="auto"/>
        <w:rPr>
          <w:rFonts w:ascii="Arial" w:hAnsi="Arial" w:cs="Arial"/>
          <w:b w:val="0"/>
          <w:i/>
          <w:szCs w:val="22"/>
        </w:rPr>
      </w:pPr>
      <w:r>
        <w:rPr>
          <w:rFonts w:ascii="Arial" w:eastAsia="Times New Roman" w:hAnsi="Arial" w:cs="Arial"/>
          <w:szCs w:val="22"/>
        </w:rPr>
        <w:t>Stakeholders and Communications</w:t>
      </w:r>
    </w:p>
    <w:p w14:paraId="41C71C5D" w14:textId="77777777" w:rsidR="00270249" w:rsidRDefault="00270249" w:rsidP="00270249">
      <w:pPr>
        <w:autoSpaceDE w:val="0"/>
        <w:autoSpaceDN w:val="0"/>
        <w:adjustRightInd w:val="0"/>
        <w:spacing w:after="27"/>
        <w:rPr>
          <w:rFonts w:cs="Arial"/>
          <w:color w:val="000000"/>
          <w:sz w:val="22"/>
        </w:rPr>
      </w:pPr>
      <w:r w:rsidRPr="00270249">
        <w:rPr>
          <w:sz w:val="22"/>
        </w:rPr>
        <w:t xml:space="preserve">This Group </w:t>
      </w:r>
      <w:r w:rsidRPr="00270249">
        <w:rPr>
          <w:rFonts w:cs="Arial"/>
          <w:color w:val="000000"/>
          <w:sz w:val="22"/>
        </w:rPr>
        <w:t xml:space="preserve">develops and delivers key advice and support to our Minister and government agencies and leads and drives the interagency work programme focused on policy development and alignment to support the NZ international education industry. The Group is responsible for developing ideas and influencing key policy settings across relevant NZ </w:t>
      </w:r>
      <w:proofErr w:type="spellStart"/>
      <w:r w:rsidRPr="00270249">
        <w:rPr>
          <w:rFonts w:cs="Arial"/>
          <w:color w:val="000000"/>
          <w:sz w:val="22"/>
        </w:rPr>
        <w:t>Inc</w:t>
      </w:r>
      <w:proofErr w:type="spellEnd"/>
      <w:r w:rsidRPr="00270249">
        <w:rPr>
          <w:rFonts w:cs="Arial"/>
          <w:color w:val="000000"/>
          <w:sz w:val="22"/>
        </w:rPr>
        <w:t xml:space="preserve"> agencies as well as leveraging these relationships for the benefit of ENZ and the NZ international education industry.</w:t>
      </w:r>
    </w:p>
    <w:p w14:paraId="0E97FE3F" w14:textId="77777777" w:rsidR="00270249" w:rsidRPr="00270249" w:rsidRDefault="00270249" w:rsidP="00270249">
      <w:pPr>
        <w:autoSpaceDE w:val="0"/>
        <w:autoSpaceDN w:val="0"/>
        <w:adjustRightInd w:val="0"/>
        <w:spacing w:after="27"/>
        <w:rPr>
          <w:rFonts w:cs="Arial"/>
          <w:color w:val="000000"/>
          <w:sz w:val="22"/>
        </w:rPr>
      </w:pPr>
    </w:p>
    <w:p w14:paraId="78015DEC" w14:textId="77777777" w:rsidR="00270249" w:rsidRPr="00270249" w:rsidRDefault="00270249" w:rsidP="00270249">
      <w:pPr>
        <w:autoSpaceDE w:val="0"/>
        <w:autoSpaceDN w:val="0"/>
        <w:adjustRightInd w:val="0"/>
        <w:spacing w:after="27"/>
        <w:rPr>
          <w:rFonts w:cs="Arial"/>
          <w:color w:val="000000"/>
          <w:sz w:val="22"/>
        </w:rPr>
      </w:pPr>
      <w:r w:rsidRPr="00270249">
        <w:rPr>
          <w:rFonts w:eastAsia="Times New Roman" w:cstheme="minorHAnsi"/>
          <w:bCs/>
          <w:snapToGrid w:val="0"/>
          <w:sz w:val="22"/>
        </w:rPr>
        <w:t xml:space="preserve">The Group </w:t>
      </w:r>
      <w:r w:rsidRPr="00270249">
        <w:rPr>
          <w:sz w:val="22"/>
        </w:rPr>
        <w:t xml:space="preserve">manages the communications function for Education New Zealand and relationships with our government customers (our Minister and other government agencies).  </w:t>
      </w:r>
      <w:r w:rsidRPr="00270249">
        <w:rPr>
          <w:rFonts w:cs="Arial"/>
          <w:color w:val="000000"/>
          <w:sz w:val="22"/>
        </w:rPr>
        <w:t>This Group also leads and drives the communication strategy for ENZ including the “Telling the Story” initiatives.</w:t>
      </w:r>
    </w:p>
    <w:p w14:paraId="677D18EC" w14:textId="77777777" w:rsidR="00270249" w:rsidRDefault="00270249" w:rsidP="00270249">
      <w:pPr>
        <w:autoSpaceDE w:val="0"/>
        <w:autoSpaceDN w:val="0"/>
        <w:adjustRightInd w:val="0"/>
        <w:spacing w:after="27"/>
        <w:rPr>
          <w:sz w:val="22"/>
        </w:rPr>
      </w:pPr>
    </w:p>
    <w:p w14:paraId="45320F0B" w14:textId="77777777" w:rsidR="00270249" w:rsidRDefault="00270249" w:rsidP="00270249">
      <w:pPr>
        <w:autoSpaceDE w:val="0"/>
        <w:autoSpaceDN w:val="0"/>
        <w:adjustRightInd w:val="0"/>
        <w:spacing w:after="27"/>
        <w:rPr>
          <w:rFonts w:cs="Arial"/>
          <w:color w:val="000000"/>
          <w:sz w:val="22"/>
        </w:rPr>
      </w:pPr>
      <w:r w:rsidRPr="00270249">
        <w:rPr>
          <w:sz w:val="22"/>
        </w:rPr>
        <w:t xml:space="preserve">A key role of this Group is to </w:t>
      </w:r>
      <w:r w:rsidRPr="00270249">
        <w:rPr>
          <w:rFonts w:cs="Arial"/>
          <w:color w:val="000000"/>
          <w:sz w:val="22"/>
        </w:rPr>
        <w:t xml:space="preserve">deliver all accountability documents and to ensure ENZ meets its accountability obligations. </w:t>
      </w:r>
    </w:p>
    <w:p w14:paraId="2C77F5C2" w14:textId="77777777" w:rsidR="00270249" w:rsidRPr="00270249" w:rsidRDefault="00270249" w:rsidP="00270249">
      <w:pPr>
        <w:autoSpaceDE w:val="0"/>
        <w:autoSpaceDN w:val="0"/>
        <w:adjustRightInd w:val="0"/>
        <w:spacing w:after="27"/>
        <w:rPr>
          <w:rFonts w:cs="Arial"/>
          <w:color w:val="000000"/>
          <w:sz w:val="22"/>
        </w:rPr>
      </w:pPr>
    </w:p>
    <w:p w14:paraId="111BE860" w14:textId="1532DEB6" w:rsidR="00270249" w:rsidRPr="00FB075D" w:rsidRDefault="00270249" w:rsidP="00270249">
      <w:pPr>
        <w:autoSpaceDE w:val="0"/>
        <w:autoSpaceDN w:val="0"/>
        <w:adjustRightInd w:val="0"/>
        <w:spacing w:after="27"/>
        <w:rPr>
          <w:rFonts w:cs="Arial"/>
          <w:color w:val="000000"/>
          <w:sz w:val="22"/>
        </w:rPr>
      </w:pPr>
      <w:r w:rsidRPr="00270249">
        <w:rPr>
          <w:rFonts w:cs="Arial"/>
          <w:color w:val="000000"/>
          <w:sz w:val="22"/>
        </w:rPr>
        <w:t>The Group contributes to the support and management of the ENZ Board.</w:t>
      </w:r>
      <w:r w:rsidR="00337838">
        <w:rPr>
          <w:rFonts w:cs="Arial"/>
          <w:color w:val="000000"/>
          <w:sz w:val="22"/>
        </w:rPr>
        <w:t xml:space="preserve"> This includes the provision of administrative services.</w:t>
      </w:r>
    </w:p>
    <w:p w14:paraId="76AE56A1" w14:textId="77777777" w:rsidR="00270249" w:rsidRPr="00015ABE" w:rsidRDefault="00270249" w:rsidP="004C4C33">
      <w:pPr>
        <w:rPr>
          <w:rFonts w:eastAsia="Times New Roman" w:cstheme="minorHAnsi"/>
          <w:bCs/>
          <w:snapToGrid w:val="0"/>
          <w:sz w:val="22"/>
        </w:rPr>
      </w:pPr>
    </w:p>
    <w:p w14:paraId="193E61B1" w14:textId="77777777" w:rsidR="008E698B" w:rsidRPr="00270249" w:rsidRDefault="008E698B" w:rsidP="008E698B">
      <w:pPr>
        <w:pStyle w:val="Heading1"/>
        <w:keepNext w:val="0"/>
        <w:widowControl w:val="0"/>
        <w:pBdr>
          <w:bottom w:val="single" w:sz="4" w:space="4" w:color="auto"/>
        </w:pBdr>
        <w:spacing w:before="240" w:after="120"/>
        <w:rPr>
          <w:rFonts w:asciiTheme="minorHAnsi" w:hAnsiTheme="minorHAnsi" w:cstheme="minorHAnsi"/>
          <w:b w:val="0"/>
          <w:i/>
          <w:szCs w:val="24"/>
        </w:rPr>
      </w:pPr>
      <w:r w:rsidRPr="00270249">
        <w:rPr>
          <w:rFonts w:asciiTheme="minorHAnsi" w:eastAsia="Times New Roman" w:hAnsiTheme="minorHAnsi" w:cstheme="minorHAnsi"/>
          <w:szCs w:val="24"/>
        </w:rPr>
        <w:t>Purpose</w:t>
      </w:r>
    </w:p>
    <w:p w14:paraId="093678E1" w14:textId="77777777" w:rsidR="00A05DE4" w:rsidRDefault="00C11C4C" w:rsidP="00B9256A">
      <w:pPr>
        <w:rPr>
          <w:rFonts w:ascii="Arial" w:hAnsi="Arial" w:cs="Arial"/>
          <w:sz w:val="22"/>
        </w:rPr>
      </w:pPr>
      <w:r>
        <w:rPr>
          <w:rFonts w:ascii="Arial" w:hAnsi="Arial" w:cs="Arial"/>
          <w:sz w:val="22"/>
        </w:rPr>
        <w:t xml:space="preserve">ENZ has numerous stakeholder relationships, particularly </w:t>
      </w:r>
      <w:r w:rsidR="001E35A8">
        <w:rPr>
          <w:rFonts w:ascii="Arial" w:hAnsi="Arial" w:cs="Arial"/>
          <w:sz w:val="22"/>
        </w:rPr>
        <w:t xml:space="preserve">across government agencies and </w:t>
      </w:r>
      <w:r>
        <w:rPr>
          <w:rFonts w:ascii="Arial" w:hAnsi="Arial" w:cs="Arial"/>
          <w:sz w:val="22"/>
        </w:rPr>
        <w:t xml:space="preserve">within our governance arrangements. </w:t>
      </w:r>
      <w:r w:rsidR="00D42B84" w:rsidRPr="00D42B84">
        <w:rPr>
          <w:rFonts w:ascii="Arial" w:hAnsi="Arial" w:cs="Arial"/>
          <w:sz w:val="22"/>
        </w:rPr>
        <w:t xml:space="preserve">The Board is a key part of ENZ’s governance arrangements, along with the Minister. In addition, Parliament, through the select committee process, scrutinizes ENZ’s strategy and performance. </w:t>
      </w:r>
    </w:p>
    <w:p w14:paraId="09C7FE59" w14:textId="77777777" w:rsidR="00A05DE4" w:rsidRDefault="00A05DE4" w:rsidP="00B9256A">
      <w:pPr>
        <w:rPr>
          <w:rFonts w:ascii="Arial" w:hAnsi="Arial" w:cs="Arial"/>
          <w:sz w:val="22"/>
        </w:rPr>
      </w:pPr>
    </w:p>
    <w:p w14:paraId="58754F0F" w14:textId="77777777" w:rsidR="00D42B84" w:rsidRDefault="00D42B84" w:rsidP="00B9256A">
      <w:pPr>
        <w:rPr>
          <w:rFonts w:ascii="Arial" w:hAnsi="Arial" w:cs="Arial"/>
          <w:sz w:val="22"/>
        </w:rPr>
      </w:pPr>
      <w:r w:rsidRPr="00D42B84">
        <w:rPr>
          <w:rFonts w:ascii="Arial" w:hAnsi="Arial" w:cs="Arial"/>
          <w:sz w:val="22"/>
        </w:rPr>
        <w:t xml:space="preserve">The Senior Advisor </w:t>
      </w:r>
      <w:r w:rsidR="00A05DE4">
        <w:rPr>
          <w:rFonts w:ascii="Arial" w:hAnsi="Arial" w:cs="Arial"/>
          <w:sz w:val="22"/>
        </w:rPr>
        <w:t>–</w:t>
      </w:r>
      <w:r w:rsidR="00C11C4C">
        <w:rPr>
          <w:rFonts w:ascii="Arial" w:hAnsi="Arial" w:cs="Arial"/>
          <w:sz w:val="22"/>
        </w:rPr>
        <w:t xml:space="preserve"> Stakeholders</w:t>
      </w:r>
      <w:r w:rsidR="00A05DE4">
        <w:rPr>
          <w:rFonts w:ascii="Arial" w:hAnsi="Arial" w:cs="Arial"/>
          <w:sz w:val="22"/>
        </w:rPr>
        <w:t xml:space="preserve"> and Governance</w:t>
      </w:r>
      <w:r w:rsidR="00C11C4C" w:rsidRPr="00D42B84">
        <w:rPr>
          <w:rFonts w:ascii="Arial" w:hAnsi="Arial" w:cs="Arial"/>
          <w:sz w:val="22"/>
        </w:rPr>
        <w:t xml:space="preserve"> </w:t>
      </w:r>
      <w:r w:rsidRPr="00D42B84">
        <w:rPr>
          <w:rFonts w:ascii="Arial" w:hAnsi="Arial" w:cs="Arial"/>
          <w:sz w:val="22"/>
        </w:rPr>
        <w:t>is</w:t>
      </w:r>
      <w:r w:rsidR="00A05DE4">
        <w:rPr>
          <w:rFonts w:ascii="Arial" w:hAnsi="Arial" w:cs="Arial"/>
          <w:sz w:val="22"/>
        </w:rPr>
        <w:t xml:space="preserve"> responsible for supporting the engagement with government agencies, and for </w:t>
      </w:r>
      <w:r w:rsidR="00684DFB">
        <w:rPr>
          <w:rFonts w:ascii="Arial" w:hAnsi="Arial" w:cs="Arial"/>
          <w:sz w:val="22"/>
        </w:rPr>
        <w:t xml:space="preserve">enabling Board effectiveness through proactive management, problem solving, relationship </w:t>
      </w:r>
      <w:r w:rsidR="00B9256A">
        <w:rPr>
          <w:rFonts w:ascii="Arial" w:hAnsi="Arial" w:cs="Arial"/>
          <w:sz w:val="22"/>
        </w:rPr>
        <w:t>management</w:t>
      </w:r>
      <w:r w:rsidR="00684DFB">
        <w:rPr>
          <w:rFonts w:ascii="Arial" w:hAnsi="Arial" w:cs="Arial"/>
          <w:sz w:val="22"/>
        </w:rPr>
        <w:t>, and delivery of expert guidance</w:t>
      </w:r>
      <w:r w:rsidR="00B9256A">
        <w:rPr>
          <w:rFonts w:ascii="Arial" w:hAnsi="Arial" w:cs="Arial"/>
          <w:sz w:val="22"/>
        </w:rPr>
        <w:t xml:space="preserve"> and advice. </w:t>
      </w:r>
      <w:r w:rsidRPr="00D42B84">
        <w:rPr>
          <w:rFonts w:ascii="Arial" w:hAnsi="Arial" w:cs="Arial"/>
          <w:sz w:val="22"/>
        </w:rPr>
        <w:t xml:space="preserve"> </w:t>
      </w:r>
    </w:p>
    <w:p w14:paraId="2766CB2B" w14:textId="77777777" w:rsidR="00B9256A" w:rsidRDefault="00B9256A" w:rsidP="00B9256A">
      <w:pPr>
        <w:rPr>
          <w:rFonts w:ascii="Arial" w:hAnsi="Arial" w:cs="Arial"/>
          <w:sz w:val="22"/>
        </w:rPr>
      </w:pPr>
    </w:p>
    <w:p w14:paraId="124E5602" w14:textId="4A3DB480" w:rsidR="004C4C33" w:rsidRPr="00270249" w:rsidRDefault="00F26C24" w:rsidP="004C4C33">
      <w:pPr>
        <w:pStyle w:val="Heading1"/>
        <w:keepNext w:val="0"/>
        <w:widowControl w:val="0"/>
        <w:pBdr>
          <w:bottom w:val="single" w:sz="4" w:space="4" w:color="auto"/>
        </w:pBdr>
        <w:spacing w:before="240" w:after="120"/>
        <w:rPr>
          <w:rFonts w:asciiTheme="minorHAnsi" w:eastAsia="Times New Roman" w:hAnsiTheme="minorHAnsi" w:cstheme="minorHAnsi"/>
          <w:szCs w:val="24"/>
        </w:rPr>
      </w:pPr>
      <w:r w:rsidRPr="00270249">
        <w:rPr>
          <w:rFonts w:asciiTheme="minorHAnsi" w:eastAsia="Times New Roman" w:hAnsiTheme="minorHAnsi" w:cstheme="minorHAnsi"/>
          <w:szCs w:val="24"/>
        </w:rPr>
        <w:t>Relationship M</w:t>
      </w:r>
      <w:r w:rsidR="004C4C33" w:rsidRPr="00270249">
        <w:rPr>
          <w:rFonts w:asciiTheme="minorHAnsi" w:eastAsia="Times New Roman" w:hAnsiTheme="minorHAnsi" w:cstheme="minorHAnsi"/>
          <w:szCs w:val="24"/>
        </w:rPr>
        <w:t>anagement</w:t>
      </w:r>
    </w:p>
    <w:p w14:paraId="62463E93" w14:textId="77777777" w:rsidR="004C4C33" w:rsidRPr="00015ABE" w:rsidRDefault="004C4C33" w:rsidP="004C4C33">
      <w:pPr>
        <w:pStyle w:val="NZTESubHeader"/>
        <w:spacing w:after="60"/>
        <w:ind w:left="0"/>
        <w:rPr>
          <w:rFonts w:asciiTheme="minorHAnsi" w:hAnsiTheme="minorHAnsi" w:cstheme="minorHAnsi"/>
          <w:sz w:val="22"/>
          <w:szCs w:val="22"/>
        </w:rPr>
      </w:pPr>
      <w:r w:rsidRPr="00015ABE">
        <w:rPr>
          <w:rFonts w:asciiTheme="minorHAnsi" w:hAnsiTheme="minorHAnsi" w:cstheme="minorHAnsi"/>
          <w:sz w:val="22"/>
          <w:szCs w:val="22"/>
        </w:rPr>
        <w:t xml:space="preserve">The position maintains close and effective working relationships with: </w:t>
      </w:r>
    </w:p>
    <w:tbl>
      <w:tblPr>
        <w:tblStyle w:val="TableGrid"/>
        <w:tblW w:w="0" w:type="auto"/>
        <w:tblInd w:w="108" w:type="dxa"/>
        <w:tblLook w:val="04A0" w:firstRow="1" w:lastRow="0" w:firstColumn="1" w:lastColumn="0" w:noHBand="0" w:noVBand="1"/>
      </w:tblPr>
      <w:tblGrid>
        <w:gridCol w:w="1952"/>
        <w:gridCol w:w="7687"/>
      </w:tblGrid>
      <w:tr w:rsidR="004C4C33" w:rsidRPr="00015ABE" w14:paraId="771C002C" w14:textId="77777777" w:rsidTr="00354925">
        <w:tc>
          <w:tcPr>
            <w:tcW w:w="1985" w:type="dxa"/>
          </w:tcPr>
          <w:p w14:paraId="3BDB81EB" w14:textId="77777777" w:rsidR="004C4C33" w:rsidRPr="00015ABE" w:rsidRDefault="004C4C33" w:rsidP="00354925">
            <w:pPr>
              <w:pStyle w:val="NZTESubHeader"/>
              <w:ind w:left="284" w:hanging="284"/>
              <w:rPr>
                <w:rFonts w:asciiTheme="minorHAnsi" w:hAnsiTheme="minorHAnsi" w:cstheme="minorHAnsi"/>
                <w:b/>
                <w:sz w:val="22"/>
                <w:szCs w:val="22"/>
              </w:rPr>
            </w:pPr>
            <w:r w:rsidRPr="00015ABE">
              <w:rPr>
                <w:rFonts w:asciiTheme="minorHAnsi" w:hAnsiTheme="minorHAnsi" w:cstheme="minorHAnsi"/>
                <w:b/>
                <w:sz w:val="22"/>
                <w:szCs w:val="22"/>
              </w:rPr>
              <w:t>Internal</w:t>
            </w:r>
          </w:p>
          <w:p w14:paraId="6F13D927" w14:textId="77777777" w:rsidR="004C4C33" w:rsidRPr="00015ABE" w:rsidRDefault="004C4C33" w:rsidP="00354925">
            <w:pPr>
              <w:pStyle w:val="NZTESubHeader"/>
              <w:ind w:left="0"/>
              <w:rPr>
                <w:rFonts w:asciiTheme="minorHAnsi" w:hAnsiTheme="minorHAnsi" w:cstheme="minorHAnsi"/>
                <w:b/>
                <w:sz w:val="22"/>
                <w:szCs w:val="22"/>
              </w:rPr>
            </w:pPr>
          </w:p>
        </w:tc>
        <w:tc>
          <w:tcPr>
            <w:tcW w:w="7880" w:type="dxa"/>
          </w:tcPr>
          <w:p w14:paraId="677EA3A1" w14:textId="3A6B1FF4" w:rsidR="00D42B84" w:rsidRDefault="00D42B84" w:rsidP="00D42B84">
            <w:pPr>
              <w:pStyle w:val="NZTESubHeader"/>
              <w:numPr>
                <w:ilvl w:val="0"/>
                <w:numId w:val="6"/>
              </w:numPr>
              <w:spacing w:before="100" w:beforeAutospacing="1" w:after="100" w:afterAutospacing="1"/>
              <w:ind w:left="317" w:hanging="284"/>
              <w:rPr>
                <w:sz w:val="22"/>
                <w:szCs w:val="22"/>
              </w:rPr>
            </w:pPr>
            <w:r w:rsidRPr="00DA03F2">
              <w:rPr>
                <w:sz w:val="22"/>
                <w:szCs w:val="22"/>
              </w:rPr>
              <w:t xml:space="preserve">Direct accountability to </w:t>
            </w:r>
            <w:r w:rsidR="00EB7319">
              <w:rPr>
                <w:sz w:val="22"/>
                <w:szCs w:val="22"/>
              </w:rPr>
              <w:t>Engagement</w:t>
            </w:r>
            <w:r w:rsidRPr="00DA03F2">
              <w:rPr>
                <w:sz w:val="22"/>
                <w:szCs w:val="22"/>
              </w:rPr>
              <w:t xml:space="preserve"> Manager</w:t>
            </w:r>
          </w:p>
          <w:p w14:paraId="04EE060F" w14:textId="7F9C16A1" w:rsidR="00EB7319" w:rsidRPr="00DA03F2" w:rsidRDefault="00EB7319" w:rsidP="00D42B84">
            <w:pPr>
              <w:pStyle w:val="NZTESubHeader"/>
              <w:numPr>
                <w:ilvl w:val="0"/>
                <w:numId w:val="6"/>
              </w:numPr>
              <w:spacing w:before="100" w:beforeAutospacing="1" w:after="100" w:afterAutospacing="1"/>
              <w:ind w:left="317" w:hanging="284"/>
              <w:rPr>
                <w:sz w:val="22"/>
                <w:szCs w:val="22"/>
              </w:rPr>
            </w:pPr>
            <w:r>
              <w:rPr>
                <w:sz w:val="22"/>
                <w:szCs w:val="22"/>
              </w:rPr>
              <w:t>Accountability Manager and team</w:t>
            </w:r>
          </w:p>
          <w:p w14:paraId="00583813" w14:textId="77777777" w:rsidR="00D42B84" w:rsidRPr="00DA03F2" w:rsidRDefault="00D42B84" w:rsidP="00D42B84">
            <w:pPr>
              <w:pStyle w:val="NZTESubHeader"/>
              <w:numPr>
                <w:ilvl w:val="0"/>
                <w:numId w:val="6"/>
              </w:numPr>
              <w:ind w:left="317" w:hanging="283"/>
              <w:rPr>
                <w:sz w:val="22"/>
                <w:szCs w:val="22"/>
              </w:rPr>
            </w:pPr>
            <w:r w:rsidRPr="00DA03F2">
              <w:rPr>
                <w:sz w:val="22"/>
                <w:szCs w:val="22"/>
              </w:rPr>
              <w:t>Stakeholders, Communications</w:t>
            </w:r>
            <w:r w:rsidR="001C34C9">
              <w:rPr>
                <w:sz w:val="22"/>
                <w:szCs w:val="22"/>
              </w:rPr>
              <w:t xml:space="preserve"> </w:t>
            </w:r>
            <w:r w:rsidR="00B9256A">
              <w:rPr>
                <w:sz w:val="22"/>
                <w:szCs w:val="22"/>
              </w:rPr>
              <w:t>(SC)</w:t>
            </w:r>
            <w:r w:rsidRPr="00DA03F2">
              <w:rPr>
                <w:sz w:val="22"/>
                <w:szCs w:val="22"/>
              </w:rPr>
              <w:t xml:space="preserve"> team</w:t>
            </w:r>
          </w:p>
          <w:p w14:paraId="536BE98C" w14:textId="77777777" w:rsidR="00D42B84" w:rsidRPr="00DA03F2" w:rsidRDefault="00D42B84" w:rsidP="00D42B84">
            <w:pPr>
              <w:pStyle w:val="NZTESubHeader"/>
              <w:numPr>
                <w:ilvl w:val="0"/>
                <w:numId w:val="6"/>
              </w:numPr>
              <w:ind w:left="317" w:hanging="283"/>
              <w:rPr>
                <w:sz w:val="22"/>
                <w:szCs w:val="22"/>
              </w:rPr>
            </w:pPr>
            <w:r w:rsidRPr="00DA03F2">
              <w:rPr>
                <w:sz w:val="22"/>
                <w:szCs w:val="22"/>
              </w:rPr>
              <w:t>Chief Executive</w:t>
            </w:r>
          </w:p>
          <w:p w14:paraId="6DEB85FC" w14:textId="77777777" w:rsidR="00D42B84" w:rsidRPr="00DA03F2" w:rsidRDefault="00D42B84" w:rsidP="00D42B84">
            <w:pPr>
              <w:pStyle w:val="NZTESubHeader"/>
              <w:numPr>
                <w:ilvl w:val="0"/>
                <w:numId w:val="6"/>
              </w:numPr>
              <w:ind w:left="317" w:hanging="283"/>
              <w:rPr>
                <w:sz w:val="22"/>
                <w:szCs w:val="22"/>
              </w:rPr>
            </w:pPr>
            <w:r w:rsidRPr="00DA03F2">
              <w:rPr>
                <w:sz w:val="22"/>
                <w:szCs w:val="22"/>
              </w:rPr>
              <w:t>Senior Leadership Team</w:t>
            </w:r>
          </w:p>
          <w:p w14:paraId="7F8012DF" w14:textId="77777777" w:rsidR="00D42B84" w:rsidRPr="00DA03F2" w:rsidRDefault="00D42B84" w:rsidP="00D42B84">
            <w:pPr>
              <w:pStyle w:val="NZTESubHeader"/>
              <w:numPr>
                <w:ilvl w:val="0"/>
                <w:numId w:val="6"/>
              </w:numPr>
              <w:ind w:left="317" w:hanging="283"/>
              <w:rPr>
                <w:sz w:val="22"/>
                <w:szCs w:val="22"/>
              </w:rPr>
            </w:pPr>
            <w:r w:rsidRPr="00DA03F2">
              <w:rPr>
                <w:sz w:val="22"/>
                <w:szCs w:val="22"/>
              </w:rPr>
              <w:t xml:space="preserve">ENZ’s Board </w:t>
            </w:r>
          </w:p>
          <w:p w14:paraId="6F60FECD" w14:textId="77777777" w:rsidR="004C4C33" w:rsidRPr="00DA03F2" w:rsidRDefault="00D42B84" w:rsidP="001C34C9">
            <w:pPr>
              <w:pStyle w:val="NZTESubHeader"/>
              <w:numPr>
                <w:ilvl w:val="0"/>
                <w:numId w:val="6"/>
              </w:numPr>
              <w:ind w:left="317" w:hanging="283"/>
              <w:rPr>
                <w:rFonts w:asciiTheme="minorHAnsi" w:hAnsiTheme="minorHAnsi" w:cstheme="minorHAnsi"/>
                <w:sz w:val="22"/>
                <w:szCs w:val="22"/>
              </w:rPr>
            </w:pPr>
            <w:r w:rsidRPr="00DA03F2">
              <w:rPr>
                <w:sz w:val="22"/>
                <w:szCs w:val="22"/>
              </w:rPr>
              <w:t>Board Chair</w:t>
            </w:r>
          </w:p>
        </w:tc>
      </w:tr>
      <w:tr w:rsidR="004C4C33" w:rsidRPr="00015ABE" w14:paraId="25029482" w14:textId="77777777" w:rsidTr="00354925">
        <w:tc>
          <w:tcPr>
            <w:tcW w:w="1985" w:type="dxa"/>
          </w:tcPr>
          <w:p w14:paraId="083F8203" w14:textId="77777777" w:rsidR="004C4C33" w:rsidRPr="00015ABE" w:rsidRDefault="004C4C33" w:rsidP="00354925">
            <w:pPr>
              <w:pStyle w:val="NZTESubHeader"/>
              <w:ind w:left="0"/>
              <w:rPr>
                <w:rFonts w:asciiTheme="minorHAnsi" w:hAnsiTheme="minorHAnsi" w:cstheme="minorHAnsi"/>
                <w:b/>
                <w:sz w:val="22"/>
                <w:szCs w:val="22"/>
              </w:rPr>
            </w:pPr>
            <w:r w:rsidRPr="00015ABE">
              <w:rPr>
                <w:rFonts w:asciiTheme="minorHAnsi" w:hAnsiTheme="minorHAnsi" w:cstheme="minorHAnsi"/>
                <w:b/>
                <w:sz w:val="22"/>
                <w:szCs w:val="22"/>
              </w:rPr>
              <w:t>External</w:t>
            </w:r>
          </w:p>
          <w:p w14:paraId="076B6178" w14:textId="77777777" w:rsidR="004C4C33" w:rsidRPr="00015ABE" w:rsidRDefault="004C4C33" w:rsidP="00354925">
            <w:pPr>
              <w:pStyle w:val="NZTESubHeader"/>
              <w:ind w:left="284" w:hanging="284"/>
              <w:rPr>
                <w:rFonts w:asciiTheme="minorHAnsi" w:hAnsiTheme="minorHAnsi" w:cstheme="minorHAnsi"/>
                <w:b/>
                <w:sz w:val="22"/>
                <w:szCs w:val="22"/>
              </w:rPr>
            </w:pPr>
          </w:p>
        </w:tc>
        <w:tc>
          <w:tcPr>
            <w:tcW w:w="7880" w:type="dxa"/>
          </w:tcPr>
          <w:p w14:paraId="3D86EACC" w14:textId="77777777" w:rsidR="00D42B84" w:rsidRPr="00DA03F2" w:rsidRDefault="00D42B84" w:rsidP="00D42B84">
            <w:pPr>
              <w:pStyle w:val="ListBullet"/>
              <w:numPr>
                <w:ilvl w:val="0"/>
                <w:numId w:val="6"/>
              </w:numPr>
              <w:ind w:left="360" w:hanging="327"/>
            </w:pPr>
            <w:r w:rsidRPr="00DA03F2">
              <w:rPr>
                <w:bCs/>
                <w:snapToGrid w:val="0"/>
              </w:rPr>
              <w:t>Liaise with and maintain effective and relevant working relationships with entities including</w:t>
            </w:r>
            <w:r w:rsidRPr="00DA03F2">
              <w:t>:</w:t>
            </w:r>
          </w:p>
          <w:p w14:paraId="7BEA6268" w14:textId="77777777" w:rsidR="00D42B84" w:rsidRPr="00DA03F2" w:rsidRDefault="00D42B84" w:rsidP="00D42B84">
            <w:pPr>
              <w:numPr>
                <w:ilvl w:val="1"/>
                <w:numId w:val="6"/>
              </w:numPr>
              <w:ind w:left="1222"/>
              <w:rPr>
                <w:rFonts w:ascii="Arial" w:hAnsi="Arial" w:cs="Arial"/>
                <w:sz w:val="22"/>
              </w:rPr>
            </w:pPr>
            <w:r w:rsidRPr="00DA03F2">
              <w:rPr>
                <w:rFonts w:ascii="Arial" w:hAnsi="Arial" w:cs="Arial"/>
                <w:sz w:val="22"/>
              </w:rPr>
              <w:t>Minister’s office</w:t>
            </w:r>
          </w:p>
          <w:p w14:paraId="69CE28DD" w14:textId="77777777" w:rsidR="004C4C33" w:rsidRPr="00DA03F2" w:rsidRDefault="00D42B84" w:rsidP="00D42B84">
            <w:pPr>
              <w:numPr>
                <w:ilvl w:val="1"/>
                <w:numId w:val="6"/>
              </w:numPr>
              <w:ind w:left="1222"/>
              <w:rPr>
                <w:rFonts w:ascii="Arial" w:hAnsi="Arial" w:cs="Arial"/>
                <w:sz w:val="22"/>
              </w:rPr>
            </w:pPr>
            <w:r w:rsidRPr="00DA03F2">
              <w:rPr>
                <w:rFonts w:ascii="Arial" w:hAnsi="Arial" w:cs="Arial"/>
                <w:sz w:val="22"/>
              </w:rPr>
              <w:t>Government Agencies as required</w:t>
            </w:r>
          </w:p>
        </w:tc>
      </w:tr>
    </w:tbl>
    <w:p w14:paraId="6F07FA1E" w14:textId="77777777" w:rsidR="00D42B84" w:rsidRDefault="00D42B84" w:rsidP="00D42B84"/>
    <w:p w14:paraId="20134843" w14:textId="77777777" w:rsidR="00D42B84" w:rsidRPr="00D42B84" w:rsidRDefault="00D42B84" w:rsidP="00D42B84"/>
    <w:p w14:paraId="1EC7F374" w14:textId="77777777" w:rsidR="004C4C33" w:rsidRPr="00270249" w:rsidRDefault="004C4C33" w:rsidP="008E698B">
      <w:pPr>
        <w:pStyle w:val="Heading1"/>
        <w:keepNext w:val="0"/>
        <w:widowControl w:val="0"/>
        <w:pBdr>
          <w:bottom w:val="single" w:sz="4" w:space="4" w:color="auto"/>
        </w:pBdr>
        <w:spacing w:before="240" w:after="120"/>
        <w:rPr>
          <w:rFonts w:asciiTheme="minorHAnsi" w:eastAsia="Times New Roman" w:hAnsiTheme="minorHAnsi" w:cstheme="minorHAnsi"/>
          <w:szCs w:val="24"/>
        </w:rPr>
      </w:pPr>
      <w:r w:rsidRPr="00270249">
        <w:rPr>
          <w:rFonts w:asciiTheme="minorHAnsi" w:eastAsia="Times New Roman" w:hAnsiTheme="minorHAnsi" w:cstheme="minorHAnsi"/>
          <w:szCs w:val="24"/>
        </w:rPr>
        <w:t>Key accountabilities for this position</w:t>
      </w:r>
    </w:p>
    <w:p w14:paraId="77D37D0F" w14:textId="77777777" w:rsidR="00923186" w:rsidRPr="00015ABE" w:rsidRDefault="00923186" w:rsidP="004C4C33">
      <w:pPr>
        <w:jc w:val="both"/>
        <w:rPr>
          <w:rFonts w:eastAsia="Times New Roman" w:cstheme="minorHAnsi"/>
          <w:bCs/>
          <w:snapToGrid w:val="0"/>
          <w:sz w:val="22"/>
        </w:rPr>
      </w:pPr>
    </w:p>
    <w:p w14:paraId="07719313" w14:textId="77777777" w:rsidR="004C4C33" w:rsidRPr="00015ABE" w:rsidRDefault="004C4C33" w:rsidP="004C4C33">
      <w:pPr>
        <w:jc w:val="both"/>
        <w:rPr>
          <w:rFonts w:eastAsia="Times New Roman" w:cstheme="minorHAnsi"/>
          <w:bCs/>
          <w:snapToGrid w:val="0"/>
          <w:sz w:val="22"/>
        </w:rPr>
      </w:pPr>
      <w:r w:rsidRPr="00015ABE">
        <w:rPr>
          <w:rFonts w:eastAsia="Times New Roman" w:cstheme="minorHAnsi"/>
          <w:bCs/>
          <w:snapToGrid w:val="0"/>
          <w:sz w:val="22"/>
        </w:rPr>
        <w:t>In this position you will be responsible for delivering on the following key accountabilities:</w:t>
      </w:r>
    </w:p>
    <w:p w14:paraId="2B2405AA" w14:textId="77777777" w:rsidR="00923186" w:rsidRPr="00015ABE" w:rsidRDefault="00923186" w:rsidP="004C4C33">
      <w:pPr>
        <w:jc w:val="both"/>
        <w:rPr>
          <w:rFonts w:eastAsia="Times New Roman" w:cstheme="minorHAnsi"/>
          <w:bCs/>
          <w:snapToGrid w:val="0"/>
          <w:sz w:val="22"/>
        </w:rPr>
      </w:pPr>
    </w:p>
    <w:tbl>
      <w:tblPr>
        <w:tblStyle w:val="TableGrid"/>
        <w:tblW w:w="0" w:type="auto"/>
        <w:tblInd w:w="137" w:type="dxa"/>
        <w:tblLook w:val="04A0" w:firstRow="1" w:lastRow="0" w:firstColumn="1" w:lastColumn="0" w:noHBand="0" w:noVBand="1"/>
      </w:tblPr>
      <w:tblGrid>
        <w:gridCol w:w="2932"/>
        <w:gridCol w:w="6663"/>
      </w:tblGrid>
      <w:tr w:rsidR="00C54103" w:rsidRPr="00015ABE" w14:paraId="63F00645" w14:textId="77777777" w:rsidTr="00F26C24">
        <w:trPr>
          <w:trHeight w:val="888"/>
        </w:trPr>
        <w:tc>
          <w:tcPr>
            <w:tcW w:w="2932" w:type="dxa"/>
          </w:tcPr>
          <w:p w14:paraId="1FFA025B" w14:textId="77777777" w:rsidR="00C54103" w:rsidRPr="00270249" w:rsidRDefault="00D42B84" w:rsidP="00367175">
            <w:pPr>
              <w:pStyle w:val="NZTESubHeader"/>
              <w:ind w:left="0"/>
              <w:rPr>
                <w:rFonts w:asciiTheme="minorHAnsi" w:hAnsiTheme="minorHAnsi" w:cstheme="minorHAnsi"/>
                <w:b/>
                <w:sz w:val="22"/>
                <w:szCs w:val="22"/>
              </w:rPr>
            </w:pPr>
            <w:r w:rsidRPr="00270249">
              <w:rPr>
                <w:rFonts w:cstheme="minorHAnsi"/>
                <w:b/>
                <w:sz w:val="22"/>
                <w:szCs w:val="22"/>
              </w:rPr>
              <w:t>Stakeholder engagement</w:t>
            </w:r>
          </w:p>
        </w:tc>
        <w:tc>
          <w:tcPr>
            <w:tcW w:w="6663" w:type="dxa"/>
          </w:tcPr>
          <w:p w14:paraId="55392E5B" w14:textId="77777777" w:rsidR="001C34C9" w:rsidRPr="00D42B84" w:rsidRDefault="001C34C9" w:rsidP="001C34C9">
            <w:pPr>
              <w:pStyle w:val="BodyText"/>
              <w:keepLines/>
              <w:numPr>
                <w:ilvl w:val="0"/>
                <w:numId w:val="11"/>
              </w:numPr>
              <w:spacing w:before="60" w:after="60" w:line="240" w:lineRule="auto"/>
              <w:rPr>
                <w:rFonts w:cs="Arial"/>
                <w:sz w:val="22"/>
              </w:rPr>
            </w:pPr>
            <w:r>
              <w:rPr>
                <w:rFonts w:cs="Arial"/>
                <w:sz w:val="22"/>
              </w:rPr>
              <w:t>S</w:t>
            </w:r>
            <w:r w:rsidRPr="00D42B84">
              <w:rPr>
                <w:rFonts w:cs="Arial"/>
                <w:sz w:val="22"/>
              </w:rPr>
              <w:t xml:space="preserve">upport the Engagement Manager </w:t>
            </w:r>
            <w:r>
              <w:rPr>
                <w:rFonts w:cs="Arial"/>
                <w:sz w:val="22"/>
              </w:rPr>
              <w:t>in ensuring</w:t>
            </w:r>
            <w:r w:rsidRPr="00D42B84">
              <w:rPr>
                <w:rFonts w:cs="Arial"/>
                <w:sz w:val="22"/>
              </w:rPr>
              <w:t xml:space="preserve"> that:</w:t>
            </w:r>
          </w:p>
          <w:p w14:paraId="0DB435F9" w14:textId="77777777" w:rsidR="001C34C9" w:rsidRPr="00D42B84" w:rsidRDefault="001C34C9" w:rsidP="001C34C9">
            <w:pPr>
              <w:pStyle w:val="BodyText"/>
              <w:keepLines/>
              <w:numPr>
                <w:ilvl w:val="1"/>
                <w:numId w:val="11"/>
              </w:numPr>
              <w:spacing w:before="60" w:after="60" w:line="240" w:lineRule="auto"/>
              <w:rPr>
                <w:rFonts w:cs="Arial"/>
                <w:sz w:val="22"/>
              </w:rPr>
            </w:pPr>
            <w:r w:rsidRPr="00D42B84">
              <w:rPr>
                <w:rFonts w:cs="Arial"/>
                <w:sz w:val="22"/>
              </w:rPr>
              <w:t>Engagement with New Zealand government agencies and other stakeholders is constructive and coordinated</w:t>
            </w:r>
          </w:p>
          <w:p w14:paraId="55874DEC" w14:textId="77777777" w:rsidR="001C34C9" w:rsidRPr="00D42B84" w:rsidRDefault="001C34C9" w:rsidP="001C34C9">
            <w:pPr>
              <w:pStyle w:val="BodyText"/>
              <w:keepLines/>
              <w:numPr>
                <w:ilvl w:val="1"/>
                <w:numId w:val="11"/>
              </w:numPr>
              <w:spacing w:before="60" w:after="60" w:line="240" w:lineRule="auto"/>
              <w:rPr>
                <w:rFonts w:cs="Arial"/>
                <w:sz w:val="22"/>
              </w:rPr>
            </w:pPr>
            <w:r w:rsidRPr="00D42B84">
              <w:rPr>
                <w:rFonts w:cs="Arial"/>
                <w:sz w:val="22"/>
              </w:rPr>
              <w:t>Information and advice provided is accurate, timely, relevant and high quality</w:t>
            </w:r>
          </w:p>
          <w:p w14:paraId="42C546FA" w14:textId="77777777" w:rsidR="001C34C9" w:rsidRPr="001C34C9" w:rsidRDefault="001C34C9" w:rsidP="001C34C9">
            <w:pPr>
              <w:pStyle w:val="BodyText"/>
              <w:keepLines/>
              <w:numPr>
                <w:ilvl w:val="1"/>
                <w:numId w:val="11"/>
              </w:numPr>
              <w:spacing w:before="60" w:after="60" w:line="240" w:lineRule="auto"/>
              <w:rPr>
                <w:rFonts w:cstheme="minorHAnsi"/>
                <w:sz w:val="22"/>
              </w:rPr>
            </w:pPr>
            <w:r w:rsidRPr="00D42B84">
              <w:rPr>
                <w:rFonts w:cs="Arial"/>
                <w:sz w:val="22"/>
              </w:rPr>
              <w:t>Enga</w:t>
            </w:r>
            <w:r w:rsidRPr="001C34C9">
              <w:rPr>
                <w:rFonts w:cs="Arial"/>
                <w:bCs/>
                <w:snapToGrid w:val="0"/>
                <w:sz w:val="22"/>
              </w:rPr>
              <w:t>g</w:t>
            </w:r>
            <w:r w:rsidRPr="00D42B84">
              <w:rPr>
                <w:rFonts w:cs="Arial"/>
                <w:sz w:val="22"/>
              </w:rPr>
              <w:t>ement both informs and contributes to the advancement of ENZ’s strategy</w:t>
            </w:r>
            <w:r>
              <w:rPr>
                <w:rFonts w:cs="Arial"/>
                <w:sz w:val="22"/>
              </w:rPr>
              <w:t xml:space="preserve"> and international education in New Zealand</w:t>
            </w:r>
          </w:p>
          <w:p w14:paraId="2540C268" w14:textId="77777777" w:rsidR="00D42B84" w:rsidRPr="00D42B84" w:rsidRDefault="00D42B84" w:rsidP="001C34C9">
            <w:pPr>
              <w:pStyle w:val="NZTESubHeader"/>
              <w:numPr>
                <w:ilvl w:val="0"/>
                <w:numId w:val="11"/>
              </w:numPr>
              <w:snapToGrid w:val="0"/>
              <w:spacing w:after="60"/>
              <w:rPr>
                <w:rFonts w:asciiTheme="minorHAnsi" w:hAnsiTheme="minorHAnsi" w:cstheme="minorHAnsi"/>
                <w:sz w:val="22"/>
                <w:szCs w:val="22"/>
              </w:rPr>
            </w:pPr>
            <w:r w:rsidRPr="00D42B84">
              <w:rPr>
                <w:rFonts w:asciiTheme="minorHAnsi" w:hAnsiTheme="minorHAnsi" w:cstheme="minorHAnsi"/>
                <w:sz w:val="22"/>
                <w:szCs w:val="22"/>
              </w:rPr>
              <w:t>Contribute to the creation of reports and papers for the Leadership Team and cross-agency meetings as directed</w:t>
            </w:r>
            <w:r w:rsidR="001C34C9">
              <w:rPr>
                <w:rFonts w:asciiTheme="minorHAnsi" w:hAnsiTheme="minorHAnsi" w:cstheme="minorHAnsi"/>
                <w:sz w:val="22"/>
                <w:szCs w:val="22"/>
              </w:rPr>
              <w:t>.</w:t>
            </w:r>
          </w:p>
          <w:p w14:paraId="406EE49A" w14:textId="77777777" w:rsidR="00140112" w:rsidRDefault="00D42B84" w:rsidP="00140112">
            <w:pPr>
              <w:pStyle w:val="BodyText"/>
              <w:keepLines/>
              <w:numPr>
                <w:ilvl w:val="0"/>
                <w:numId w:val="11"/>
              </w:numPr>
              <w:spacing w:before="60" w:after="60" w:line="240" w:lineRule="auto"/>
              <w:rPr>
                <w:rFonts w:cs="Arial"/>
                <w:sz w:val="22"/>
              </w:rPr>
            </w:pPr>
            <w:r w:rsidRPr="00D42B84">
              <w:rPr>
                <w:rFonts w:cs="Arial"/>
                <w:sz w:val="22"/>
              </w:rPr>
              <w:t>Engage with ENZ colleagues to support appropriate, constructive, influential engagement between ENZ and the New Zealand government agencies and other stakeholders.</w:t>
            </w:r>
          </w:p>
          <w:p w14:paraId="7944B318" w14:textId="77777777" w:rsidR="00D42B84" w:rsidRPr="00C41920" w:rsidRDefault="00BB03C3" w:rsidP="00140112">
            <w:pPr>
              <w:pStyle w:val="BodyText"/>
              <w:keepLines/>
              <w:numPr>
                <w:ilvl w:val="0"/>
                <w:numId w:val="11"/>
              </w:numPr>
              <w:spacing w:before="60" w:after="60" w:line="240" w:lineRule="auto"/>
              <w:rPr>
                <w:rFonts w:cs="Arial"/>
                <w:sz w:val="22"/>
              </w:rPr>
            </w:pPr>
            <w:r>
              <w:rPr>
                <w:rFonts w:cs="Arial"/>
                <w:sz w:val="22"/>
              </w:rPr>
              <w:t>Represent ENZ at meetings with key government stakeholders where required.</w:t>
            </w:r>
          </w:p>
          <w:p w14:paraId="5B97A70A" w14:textId="7D58BEA2" w:rsidR="00C54103" w:rsidRPr="00AB64D9" w:rsidRDefault="00D42B84" w:rsidP="00AB64D9">
            <w:pPr>
              <w:pStyle w:val="BodyText"/>
              <w:keepLines/>
              <w:numPr>
                <w:ilvl w:val="0"/>
                <w:numId w:val="11"/>
              </w:numPr>
              <w:spacing w:before="60" w:after="60" w:line="240" w:lineRule="auto"/>
              <w:rPr>
                <w:rFonts w:cs="Arial"/>
                <w:sz w:val="22"/>
              </w:rPr>
            </w:pPr>
            <w:r w:rsidRPr="00D42B84">
              <w:rPr>
                <w:rFonts w:cs="Arial"/>
                <w:sz w:val="22"/>
              </w:rPr>
              <w:t>Support</w:t>
            </w:r>
            <w:r w:rsidR="006B7CCE">
              <w:rPr>
                <w:rFonts w:cs="Arial"/>
                <w:sz w:val="22"/>
              </w:rPr>
              <w:t xml:space="preserve"> </w:t>
            </w:r>
            <w:r w:rsidRPr="00D42B84">
              <w:rPr>
                <w:rFonts w:cs="Arial"/>
                <w:sz w:val="22"/>
              </w:rPr>
              <w:t>the identification of Government policy and legislation with implications for ENZ and ensuring the relevant colleagues, the Leadership Team and Board are informed and have sufficient, timely information to assess and respond.</w:t>
            </w:r>
          </w:p>
        </w:tc>
      </w:tr>
      <w:tr w:rsidR="00140112" w:rsidRPr="00015ABE" w14:paraId="6D6F8299" w14:textId="77777777" w:rsidTr="00F26C24">
        <w:trPr>
          <w:trHeight w:val="888"/>
        </w:trPr>
        <w:tc>
          <w:tcPr>
            <w:tcW w:w="2932" w:type="dxa"/>
          </w:tcPr>
          <w:p w14:paraId="0A2D6487" w14:textId="77777777" w:rsidR="00140112" w:rsidRPr="00270249" w:rsidRDefault="00140112" w:rsidP="00140112">
            <w:pPr>
              <w:pStyle w:val="NZTESubHeader"/>
              <w:ind w:left="0"/>
              <w:rPr>
                <w:rFonts w:cstheme="minorHAnsi"/>
                <w:b/>
                <w:sz w:val="22"/>
                <w:szCs w:val="22"/>
              </w:rPr>
            </w:pPr>
            <w:r w:rsidRPr="00D42B84">
              <w:rPr>
                <w:rFonts w:cstheme="minorHAnsi"/>
                <w:b/>
                <w:sz w:val="22"/>
                <w:szCs w:val="22"/>
              </w:rPr>
              <w:t>Board Governance</w:t>
            </w:r>
          </w:p>
        </w:tc>
        <w:tc>
          <w:tcPr>
            <w:tcW w:w="6663" w:type="dxa"/>
          </w:tcPr>
          <w:p w14:paraId="0A765242" w14:textId="4627F61A" w:rsidR="00140112" w:rsidRDefault="00140112" w:rsidP="00140112">
            <w:pPr>
              <w:pStyle w:val="BodyText"/>
              <w:numPr>
                <w:ilvl w:val="0"/>
                <w:numId w:val="11"/>
              </w:numPr>
              <w:spacing w:after="60" w:line="240" w:lineRule="auto"/>
              <w:rPr>
                <w:rFonts w:ascii="Arial" w:hAnsi="Arial" w:cs="Arial"/>
                <w:sz w:val="22"/>
              </w:rPr>
            </w:pPr>
            <w:r>
              <w:rPr>
                <w:rFonts w:ascii="Arial" w:hAnsi="Arial" w:cs="Arial"/>
                <w:sz w:val="22"/>
              </w:rPr>
              <w:t>Ensure the Board’s work programme is aligned with ENZ’s strategic priorities</w:t>
            </w:r>
            <w:r w:rsidR="00A4773C">
              <w:rPr>
                <w:rFonts w:ascii="Arial" w:hAnsi="Arial" w:cs="Arial"/>
                <w:sz w:val="22"/>
              </w:rPr>
              <w:t>, the needs of the Minister and ENZ’s statutory and Parliamentary reporting requirements</w:t>
            </w:r>
            <w:r>
              <w:rPr>
                <w:rFonts w:ascii="Arial" w:hAnsi="Arial" w:cs="Arial"/>
                <w:sz w:val="22"/>
              </w:rPr>
              <w:t>.</w:t>
            </w:r>
          </w:p>
          <w:p w14:paraId="783E5ED4" w14:textId="77777777" w:rsidR="00140112" w:rsidRPr="00D42B84" w:rsidRDefault="00140112" w:rsidP="00140112">
            <w:pPr>
              <w:pStyle w:val="BodyText"/>
              <w:numPr>
                <w:ilvl w:val="0"/>
                <w:numId w:val="11"/>
              </w:numPr>
              <w:spacing w:after="60" w:line="240" w:lineRule="auto"/>
              <w:rPr>
                <w:rFonts w:ascii="Arial" w:hAnsi="Arial" w:cs="Arial"/>
                <w:sz w:val="22"/>
                <w:u w:val="single"/>
              </w:rPr>
            </w:pPr>
            <w:r>
              <w:rPr>
                <w:rFonts w:ascii="Arial" w:hAnsi="Arial" w:cs="Arial"/>
                <w:sz w:val="22"/>
              </w:rPr>
              <w:t>Provide expert advice to</w:t>
            </w:r>
            <w:r w:rsidRPr="00D42B84">
              <w:rPr>
                <w:rFonts w:ascii="Arial" w:hAnsi="Arial" w:cs="Arial"/>
                <w:sz w:val="22"/>
              </w:rPr>
              <w:t xml:space="preserve"> the Leadership Team and their staff to ensure strong alignment between the Board agendas and timeframes with business demands and milestones</w:t>
            </w:r>
            <w:r>
              <w:rPr>
                <w:rFonts w:ascii="Arial" w:hAnsi="Arial" w:cs="Arial"/>
                <w:sz w:val="22"/>
              </w:rPr>
              <w:t>.</w:t>
            </w:r>
          </w:p>
          <w:p w14:paraId="0BC8D558" w14:textId="1040C3DC" w:rsidR="00140112" w:rsidRPr="00C73B1D" w:rsidRDefault="00140112" w:rsidP="00140112">
            <w:pPr>
              <w:pStyle w:val="BodyText"/>
              <w:numPr>
                <w:ilvl w:val="0"/>
                <w:numId w:val="11"/>
              </w:numPr>
              <w:spacing w:after="60" w:line="240" w:lineRule="auto"/>
              <w:rPr>
                <w:rFonts w:ascii="Arial" w:hAnsi="Arial" w:cs="Arial"/>
                <w:sz w:val="22"/>
                <w:u w:val="single"/>
              </w:rPr>
            </w:pPr>
            <w:r w:rsidRPr="00C73B1D">
              <w:rPr>
                <w:rFonts w:ascii="Arial" w:hAnsi="Arial" w:cs="Arial"/>
                <w:sz w:val="22"/>
              </w:rPr>
              <w:t xml:space="preserve">Manage all aspects of the Board agendas to </w:t>
            </w:r>
            <w:r w:rsidR="006B7CCE" w:rsidRPr="00C73B1D">
              <w:rPr>
                <w:rFonts w:ascii="Arial" w:hAnsi="Arial" w:cs="Arial"/>
                <w:sz w:val="22"/>
              </w:rPr>
              <w:t xml:space="preserve">ensure </w:t>
            </w:r>
            <w:r w:rsidRPr="00C73B1D">
              <w:rPr>
                <w:rFonts w:ascii="Arial" w:hAnsi="Arial" w:cs="Arial"/>
                <w:sz w:val="22"/>
              </w:rPr>
              <w:t>the</w:t>
            </w:r>
            <w:r w:rsidR="006B7CCE" w:rsidRPr="00C73B1D">
              <w:rPr>
                <w:rFonts w:ascii="Arial" w:hAnsi="Arial" w:cs="Arial"/>
                <w:sz w:val="22"/>
              </w:rPr>
              <w:t xml:space="preserve"> smooth running of the Board</w:t>
            </w:r>
            <w:r w:rsidRPr="00C73B1D">
              <w:rPr>
                <w:rFonts w:ascii="Arial" w:hAnsi="Arial" w:cs="Arial"/>
                <w:sz w:val="22"/>
              </w:rPr>
              <w:t>.</w:t>
            </w:r>
          </w:p>
          <w:p w14:paraId="5B969B52" w14:textId="0FD3BF2E"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t>Be a conduit for communication with Board members and provide liaison services for the Board and the organisation.</w:t>
            </w:r>
          </w:p>
          <w:p w14:paraId="4959FC76" w14:textId="77777777"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t>Schedule all Board meetings in a timely manner in close discussion with the CE and Board Chair.</w:t>
            </w:r>
          </w:p>
          <w:p w14:paraId="138B31DB" w14:textId="7D7CD11F" w:rsidR="00337838" w:rsidRPr="00C73B1D" w:rsidRDefault="00337838" w:rsidP="00140112">
            <w:pPr>
              <w:pStyle w:val="BodyText"/>
              <w:numPr>
                <w:ilvl w:val="0"/>
                <w:numId w:val="11"/>
              </w:numPr>
              <w:spacing w:after="60" w:line="240" w:lineRule="auto"/>
              <w:rPr>
                <w:rFonts w:ascii="Arial" w:hAnsi="Arial" w:cs="Arial"/>
                <w:sz w:val="22"/>
              </w:rPr>
            </w:pPr>
            <w:r w:rsidRPr="00C73B1D">
              <w:rPr>
                <w:rFonts w:ascii="Arial" w:hAnsi="Arial" w:cs="Arial"/>
                <w:sz w:val="22"/>
              </w:rPr>
              <w:t xml:space="preserve">Manage the process for the preparation, presentation, collation and distribution of Board papers within deadlines, liaising with managers and external parties involved and ensuring Board members receive papers </w:t>
            </w:r>
            <w:r w:rsidR="00FD1619" w:rsidRPr="00C73B1D">
              <w:rPr>
                <w:rFonts w:ascii="Arial" w:hAnsi="Arial" w:cs="Arial"/>
                <w:sz w:val="22"/>
              </w:rPr>
              <w:t>which</w:t>
            </w:r>
            <w:r w:rsidR="00682DC5" w:rsidRPr="00C73B1D">
              <w:rPr>
                <w:rFonts w:ascii="Arial" w:hAnsi="Arial" w:cs="Arial"/>
                <w:sz w:val="22"/>
              </w:rPr>
              <w:t xml:space="preserve"> meet the required standards</w:t>
            </w:r>
            <w:r w:rsidRPr="00C73B1D">
              <w:rPr>
                <w:rFonts w:ascii="Arial" w:hAnsi="Arial" w:cs="Arial"/>
                <w:sz w:val="22"/>
              </w:rPr>
              <w:t>.</w:t>
            </w:r>
          </w:p>
          <w:p w14:paraId="045B56A2" w14:textId="00087B59"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t>Manage the Board’s budget.</w:t>
            </w:r>
          </w:p>
          <w:p w14:paraId="01558548" w14:textId="66DA4752" w:rsidR="00337838" w:rsidRDefault="007155B5" w:rsidP="00140112">
            <w:pPr>
              <w:pStyle w:val="BodyText"/>
              <w:numPr>
                <w:ilvl w:val="0"/>
                <w:numId w:val="11"/>
              </w:numPr>
              <w:spacing w:after="60" w:line="240" w:lineRule="auto"/>
              <w:rPr>
                <w:rFonts w:ascii="Arial" w:hAnsi="Arial" w:cs="Arial"/>
                <w:sz w:val="22"/>
              </w:rPr>
            </w:pPr>
            <w:r>
              <w:rPr>
                <w:rFonts w:ascii="Arial" w:hAnsi="Arial" w:cs="Arial"/>
                <w:sz w:val="22"/>
              </w:rPr>
              <w:t>E</w:t>
            </w:r>
            <w:bookmarkStart w:id="1" w:name="_GoBack"/>
            <w:bookmarkEnd w:id="1"/>
            <w:r w:rsidR="00337838">
              <w:rPr>
                <w:rFonts w:ascii="Arial" w:hAnsi="Arial" w:cs="Arial"/>
                <w:sz w:val="22"/>
              </w:rPr>
              <w:t>nsur</w:t>
            </w:r>
            <w:r w:rsidR="004D531C">
              <w:rPr>
                <w:rFonts w:ascii="Arial" w:hAnsi="Arial" w:cs="Arial"/>
                <w:sz w:val="22"/>
              </w:rPr>
              <w:t>e</w:t>
            </w:r>
            <w:r w:rsidR="00337838">
              <w:rPr>
                <w:rFonts w:ascii="Arial" w:hAnsi="Arial" w:cs="Arial"/>
                <w:sz w:val="22"/>
              </w:rPr>
              <w:t xml:space="preserve"> that all actions, policies, resolutions and delegations approved are duly noted and followed up.</w:t>
            </w:r>
          </w:p>
          <w:p w14:paraId="58C5D7B5" w14:textId="77777777"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t>Ensure that all compliance and legislative requirements are met.</w:t>
            </w:r>
          </w:p>
          <w:p w14:paraId="13316296" w14:textId="20F994DF"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t>Research information and prepare reports and correspondence as required by the Chair</w:t>
            </w:r>
            <w:r w:rsidR="0019446F">
              <w:rPr>
                <w:rFonts w:ascii="Arial" w:hAnsi="Arial" w:cs="Arial"/>
                <w:sz w:val="22"/>
              </w:rPr>
              <w:t xml:space="preserve"> and</w:t>
            </w:r>
            <w:r>
              <w:rPr>
                <w:rFonts w:ascii="Arial" w:hAnsi="Arial" w:cs="Arial"/>
                <w:sz w:val="22"/>
              </w:rPr>
              <w:t xml:space="preserve"> Board.</w:t>
            </w:r>
          </w:p>
          <w:p w14:paraId="532399A5" w14:textId="77777777" w:rsidR="00337838" w:rsidRDefault="00337838" w:rsidP="00140112">
            <w:pPr>
              <w:pStyle w:val="BodyText"/>
              <w:numPr>
                <w:ilvl w:val="0"/>
                <w:numId w:val="11"/>
              </w:numPr>
              <w:spacing w:after="60" w:line="240" w:lineRule="auto"/>
              <w:rPr>
                <w:rFonts w:ascii="Arial" w:hAnsi="Arial" w:cs="Arial"/>
                <w:sz w:val="22"/>
              </w:rPr>
            </w:pPr>
            <w:r>
              <w:rPr>
                <w:rFonts w:ascii="Arial" w:hAnsi="Arial" w:cs="Arial"/>
                <w:sz w:val="22"/>
              </w:rPr>
              <w:lastRenderedPageBreak/>
              <w:t>Monitor Board practice and provide advice to Chair on operations.</w:t>
            </w:r>
          </w:p>
          <w:p w14:paraId="33408261" w14:textId="77777777" w:rsidR="00140112" w:rsidRPr="00D42B84" w:rsidRDefault="00140112" w:rsidP="00140112">
            <w:pPr>
              <w:pStyle w:val="BodyText"/>
              <w:numPr>
                <w:ilvl w:val="0"/>
                <w:numId w:val="11"/>
              </w:numPr>
              <w:spacing w:after="60" w:line="240" w:lineRule="auto"/>
              <w:rPr>
                <w:rFonts w:ascii="Arial" w:hAnsi="Arial" w:cs="Arial"/>
                <w:sz w:val="22"/>
              </w:rPr>
            </w:pPr>
            <w:r w:rsidRPr="00D42B84">
              <w:rPr>
                <w:rFonts w:ascii="Arial" w:hAnsi="Arial" w:cs="Arial"/>
                <w:sz w:val="22"/>
              </w:rPr>
              <w:t xml:space="preserve">Help ensure that the Chief Executive </w:t>
            </w:r>
            <w:r>
              <w:rPr>
                <w:rFonts w:ascii="Arial" w:hAnsi="Arial" w:cs="Arial"/>
                <w:sz w:val="22"/>
              </w:rPr>
              <w:t xml:space="preserve">(CE) </w:t>
            </w:r>
            <w:r w:rsidRPr="00D42B84">
              <w:rPr>
                <w:rFonts w:ascii="Arial" w:hAnsi="Arial" w:cs="Arial"/>
                <w:sz w:val="22"/>
              </w:rPr>
              <w:t>and Leadership team of ENZ are able to engage as effectively as possible with the Board</w:t>
            </w:r>
            <w:r>
              <w:rPr>
                <w:rFonts w:ascii="Arial" w:hAnsi="Arial" w:cs="Arial"/>
                <w:sz w:val="22"/>
              </w:rPr>
              <w:t>.</w:t>
            </w:r>
            <w:r w:rsidRPr="00D42B84">
              <w:rPr>
                <w:rFonts w:ascii="Arial" w:hAnsi="Arial" w:cs="Arial"/>
                <w:sz w:val="22"/>
              </w:rPr>
              <w:t xml:space="preserve"> </w:t>
            </w:r>
          </w:p>
          <w:p w14:paraId="4335439C" w14:textId="36C2868B" w:rsidR="00140112" w:rsidRDefault="00140112" w:rsidP="00C73B1D">
            <w:pPr>
              <w:pStyle w:val="BodyText"/>
              <w:keepLines/>
              <w:spacing w:before="60" w:after="60" w:line="240" w:lineRule="auto"/>
              <w:rPr>
                <w:rFonts w:cs="Arial"/>
                <w:sz w:val="22"/>
              </w:rPr>
            </w:pPr>
          </w:p>
        </w:tc>
      </w:tr>
      <w:tr w:rsidR="00140112" w:rsidRPr="00015ABE" w14:paraId="588126AB" w14:textId="77777777" w:rsidTr="00C54103">
        <w:tc>
          <w:tcPr>
            <w:tcW w:w="2932" w:type="dxa"/>
          </w:tcPr>
          <w:p w14:paraId="69F219FF" w14:textId="4780844B" w:rsidR="00140112" w:rsidRPr="00270249" w:rsidRDefault="00140112" w:rsidP="00140112">
            <w:pPr>
              <w:pStyle w:val="NZTESubHeader"/>
              <w:ind w:left="0"/>
              <w:rPr>
                <w:rFonts w:asciiTheme="minorHAnsi" w:hAnsiTheme="minorHAnsi" w:cstheme="minorHAnsi"/>
                <w:b/>
                <w:sz w:val="22"/>
                <w:szCs w:val="22"/>
              </w:rPr>
            </w:pPr>
            <w:r>
              <w:rPr>
                <w:rFonts w:cstheme="minorHAnsi"/>
                <w:b/>
                <w:sz w:val="22"/>
                <w:szCs w:val="22"/>
              </w:rPr>
              <w:lastRenderedPageBreak/>
              <w:t>General Support</w:t>
            </w:r>
          </w:p>
        </w:tc>
        <w:tc>
          <w:tcPr>
            <w:tcW w:w="6663" w:type="dxa"/>
          </w:tcPr>
          <w:p w14:paraId="07DC3391" w14:textId="77777777" w:rsidR="00140112" w:rsidRPr="002960B9" w:rsidRDefault="00140112" w:rsidP="00140112">
            <w:pPr>
              <w:pStyle w:val="NZTESubHeader"/>
              <w:numPr>
                <w:ilvl w:val="0"/>
                <w:numId w:val="11"/>
              </w:numPr>
              <w:snapToGrid w:val="0"/>
              <w:spacing w:after="60"/>
              <w:rPr>
                <w:rFonts w:asciiTheme="minorHAnsi" w:hAnsiTheme="minorHAnsi" w:cstheme="minorHAnsi"/>
                <w:sz w:val="22"/>
                <w:szCs w:val="22"/>
              </w:rPr>
            </w:pPr>
            <w:r w:rsidRPr="00525C8D">
              <w:rPr>
                <w:rFonts w:asciiTheme="minorHAnsi" w:hAnsiTheme="minorHAnsi" w:cstheme="minorHAnsi"/>
                <w:sz w:val="22"/>
                <w:szCs w:val="22"/>
              </w:rPr>
              <w:t xml:space="preserve">Assist </w:t>
            </w:r>
            <w:r>
              <w:rPr>
                <w:rFonts w:asciiTheme="minorHAnsi" w:hAnsiTheme="minorHAnsi" w:cstheme="minorHAnsi"/>
                <w:sz w:val="22"/>
                <w:szCs w:val="22"/>
              </w:rPr>
              <w:t xml:space="preserve">the Accountability team </w:t>
            </w:r>
            <w:r w:rsidRPr="00525C8D">
              <w:rPr>
                <w:rFonts w:asciiTheme="minorHAnsi" w:hAnsiTheme="minorHAnsi" w:cstheme="minorHAnsi"/>
                <w:sz w:val="22"/>
                <w:szCs w:val="22"/>
              </w:rPr>
              <w:t>with the preparation of ministerial responses, briefing papers and responses to parliamentary questions for Ministers in a timely manner</w:t>
            </w:r>
            <w:r>
              <w:rPr>
                <w:rFonts w:asciiTheme="minorHAnsi" w:hAnsiTheme="minorHAnsi" w:cstheme="minorHAnsi"/>
                <w:sz w:val="22"/>
                <w:szCs w:val="22"/>
              </w:rPr>
              <w:t xml:space="preserve"> as directed</w:t>
            </w:r>
            <w:r w:rsidRPr="00525C8D">
              <w:rPr>
                <w:rFonts w:asciiTheme="minorHAnsi" w:hAnsiTheme="minorHAnsi" w:cstheme="minorHAnsi"/>
                <w:sz w:val="22"/>
                <w:szCs w:val="22"/>
              </w:rPr>
              <w:t xml:space="preserve">.  </w:t>
            </w:r>
          </w:p>
          <w:p w14:paraId="25B2F2AE" w14:textId="77777777" w:rsidR="00140112" w:rsidRPr="002960B9" w:rsidRDefault="00140112" w:rsidP="00140112">
            <w:pPr>
              <w:pStyle w:val="NZTESubHeader"/>
              <w:numPr>
                <w:ilvl w:val="0"/>
                <w:numId w:val="11"/>
              </w:numPr>
              <w:snapToGrid w:val="0"/>
              <w:spacing w:after="60"/>
              <w:rPr>
                <w:rFonts w:asciiTheme="minorHAnsi" w:hAnsiTheme="minorHAnsi" w:cstheme="minorHAnsi"/>
                <w:sz w:val="22"/>
                <w:szCs w:val="22"/>
              </w:rPr>
            </w:pPr>
            <w:r>
              <w:rPr>
                <w:rFonts w:asciiTheme="minorHAnsi" w:hAnsiTheme="minorHAnsi" w:cstheme="minorHAnsi"/>
                <w:sz w:val="22"/>
                <w:szCs w:val="22"/>
              </w:rPr>
              <w:t xml:space="preserve">Assist the Accountability team </w:t>
            </w:r>
            <w:r w:rsidRPr="002960B9">
              <w:rPr>
                <w:rFonts w:asciiTheme="minorHAnsi" w:hAnsiTheme="minorHAnsi" w:cstheme="minorHAnsi"/>
                <w:sz w:val="22"/>
                <w:szCs w:val="22"/>
              </w:rPr>
              <w:t xml:space="preserve">to ensure planned, timely and high-quality delivery of planning, reporting and </w:t>
            </w:r>
            <w:proofErr w:type="spellStart"/>
            <w:r w:rsidRPr="002960B9">
              <w:rPr>
                <w:rFonts w:asciiTheme="minorHAnsi" w:hAnsiTheme="minorHAnsi" w:cstheme="minorHAnsi"/>
                <w:sz w:val="22"/>
                <w:szCs w:val="22"/>
              </w:rPr>
              <w:t>ministerials</w:t>
            </w:r>
            <w:proofErr w:type="spellEnd"/>
            <w:r w:rsidRPr="002960B9">
              <w:rPr>
                <w:rFonts w:asciiTheme="minorHAnsi" w:hAnsiTheme="minorHAnsi" w:cstheme="minorHAnsi"/>
                <w:sz w:val="22"/>
                <w:szCs w:val="22"/>
              </w:rPr>
              <w:t xml:space="preserve"> services</w:t>
            </w:r>
            <w:r>
              <w:rPr>
                <w:rFonts w:asciiTheme="minorHAnsi" w:hAnsiTheme="minorHAnsi" w:cstheme="minorHAnsi"/>
                <w:sz w:val="22"/>
                <w:szCs w:val="22"/>
              </w:rPr>
              <w:t xml:space="preserve"> as directed.</w:t>
            </w:r>
          </w:p>
          <w:p w14:paraId="5D14CF1B" w14:textId="77777777" w:rsidR="00140112" w:rsidRPr="002960B9" w:rsidRDefault="00140112" w:rsidP="00140112">
            <w:pPr>
              <w:pStyle w:val="NZTESubHeader"/>
              <w:numPr>
                <w:ilvl w:val="0"/>
                <w:numId w:val="11"/>
              </w:numPr>
              <w:snapToGrid w:val="0"/>
              <w:spacing w:after="60"/>
              <w:rPr>
                <w:rFonts w:asciiTheme="minorHAnsi" w:hAnsiTheme="minorHAnsi" w:cstheme="minorHAnsi"/>
                <w:sz w:val="22"/>
                <w:szCs w:val="22"/>
              </w:rPr>
            </w:pPr>
            <w:r w:rsidRPr="002960B9">
              <w:rPr>
                <w:rFonts w:asciiTheme="minorHAnsi" w:hAnsiTheme="minorHAnsi" w:cstheme="minorHAnsi"/>
                <w:sz w:val="22"/>
                <w:szCs w:val="22"/>
              </w:rPr>
              <w:t>Coordinate the collation of accurate, timely information in line with management, Board and external reporting requirements</w:t>
            </w:r>
            <w:r>
              <w:rPr>
                <w:rFonts w:asciiTheme="minorHAnsi" w:hAnsiTheme="minorHAnsi" w:cstheme="minorHAnsi"/>
                <w:sz w:val="22"/>
                <w:szCs w:val="22"/>
              </w:rPr>
              <w:t>.</w:t>
            </w:r>
          </w:p>
          <w:p w14:paraId="025A2D1B" w14:textId="77777777" w:rsidR="00140112" w:rsidRPr="00D42B84" w:rsidRDefault="00140112" w:rsidP="00140112">
            <w:pPr>
              <w:pStyle w:val="NZTESubHeader"/>
              <w:numPr>
                <w:ilvl w:val="0"/>
                <w:numId w:val="11"/>
              </w:numPr>
              <w:snapToGrid w:val="0"/>
              <w:spacing w:after="60"/>
              <w:rPr>
                <w:rFonts w:asciiTheme="minorHAnsi" w:hAnsiTheme="minorHAnsi" w:cstheme="minorHAnsi"/>
                <w:sz w:val="22"/>
                <w:szCs w:val="22"/>
              </w:rPr>
            </w:pPr>
            <w:r w:rsidRPr="00D42B84">
              <w:rPr>
                <w:rFonts w:asciiTheme="minorHAnsi" w:hAnsiTheme="minorHAnsi" w:cstheme="minorHAnsi"/>
                <w:sz w:val="22"/>
                <w:szCs w:val="22"/>
              </w:rPr>
              <w:t>Assist with the delivery of the team’s overall goals.</w:t>
            </w:r>
          </w:p>
        </w:tc>
      </w:tr>
      <w:tr w:rsidR="00140112" w:rsidRPr="00015ABE" w14:paraId="66E99FE8" w14:textId="77777777" w:rsidTr="00C54103">
        <w:tc>
          <w:tcPr>
            <w:tcW w:w="2932" w:type="dxa"/>
          </w:tcPr>
          <w:p w14:paraId="6DB5615C" w14:textId="77777777" w:rsidR="00140112" w:rsidRPr="00D42B84" w:rsidRDefault="00140112" w:rsidP="00140112">
            <w:pPr>
              <w:pStyle w:val="NZTESubHeader"/>
              <w:ind w:left="0"/>
              <w:rPr>
                <w:rFonts w:asciiTheme="minorHAnsi" w:hAnsiTheme="minorHAnsi" w:cstheme="minorHAnsi"/>
                <w:b/>
                <w:sz w:val="22"/>
                <w:szCs w:val="22"/>
              </w:rPr>
            </w:pPr>
            <w:r w:rsidRPr="00D42B84">
              <w:rPr>
                <w:rFonts w:asciiTheme="minorHAnsi" w:hAnsiTheme="minorHAnsi" w:cstheme="minorHAnsi"/>
                <w:b/>
                <w:sz w:val="22"/>
                <w:szCs w:val="22"/>
              </w:rPr>
              <w:t>Professional Behaviour</w:t>
            </w:r>
          </w:p>
          <w:p w14:paraId="62650533" w14:textId="77777777" w:rsidR="00140112" w:rsidRPr="00D42B84" w:rsidRDefault="00140112" w:rsidP="00140112">
            <w:pPr>
              <w:pStyle w:val="NZTESubHeader"/>
              <w:snapToGrid w:val="0"/>
              <w:ind w:left="0"/>
              <w:rPr>
                <w:rFonts w:asciiTheme="minorHAnsi" w:hAnsiTheme="minorHAnsi" w:cstheme="minorHAnsi"/>
                <w:b/>
                <w:sz w:val="22"/>
                <w:szCs w:val="22"/>
              </w:rPr>
            </w:pPr>
          </w:p>
        </w:tc>
        <w:tc>
          <w:tcPr>
            <w:tcW w:w="6663" w:type="dxa"/>
          </w:tcPr>
          <w:p w14:paraId="58855C41"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Work collaboratively as part of ENZ.  This requires the incumbent to be decisive, take initiative and explore options but to also accept collective responsibility for decisions made.</w:t>
            </w:r>
          </w:p>
          <w:p w14:paraId="0F310494"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Lead and model the ENZ “Ways of Working” (WOW) with the rest of the organisation.</w:t>
            </w:r>
          </w:p>
          <w:p w14:paraId="668968DF"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Promote the purpose, WOWs, beliefs of ENZ including good employer principles and practices and high standards of integrity, trust and behaviour in all operations of the business.</w:t>
            </w:r>
          </w:p>
          <w:p w14:paraId="40891B50"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Create and maintain corporate information to high standards to ensure we can meet our reporting obligations.</w:t>
            </w:r>
          </w:p>
        </w:tc>
      </w:tr>
      <w:tr w:rsidR="00140112" w:rsidRPr="00015ABE" w14:paraId="5DF9BF64" w14:textId="77777777" w:rsidTr="00C54103">
        <w:tc>
          <w:tcPr>
            <w:tcW w:w="2932" w:type="dxa"/>
          </w:tcPr>
          <w:p w14:paraId="2BA86AF0" w14:textId="77777777" w:rsidR="00140112" w:rsidRPr="00D42B84" w:rsidRDefault="00140112" w:rsidP="00140112">
            <w:pPr>
              <w:pStyle w:val="NZTESubHeader"/>
              <w:ind w:left="0"/>
              <w:rPr>
                <w:rFonts w:asciiTheme="minorHAnsi" w:hAnsiTheme="minorHAnsi" w:cstheme="minorHAnsi"/>
                <w:b/>
                <w:sz w:val="22"/>
                <w:szCs w:val="22"/>
              </w:rPr>
            </w:pPr>
            <w:r w:rsidRPr="00D42B84">
              <w:rPr>
                <w:rFonts w:asciiTheme="minorHAnsi" w:hAnsiTheme="minorHAnsi" w:cstheme="minorHAnsi"/>
                <w:b/>
                <w:sz w:val="22"/>
                <w:szCs w:val="22"/>
              </w:rPr>
              <w:t>Safety and Wellbeing</w:t>
            </w:r>
          </w:p>
        </w:tc>
        <w:tc>
          <w:tcPr>
            <w:tcW w:w="6663" w:type="dxa"/>
          </w:tcPr>
          <w:p w14:paraId="771B42FD"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Take reasonable care for his or her own health and safety</w:t>
            </w:r>
          </w:p>
          <w:p w14:paraId="6BE5E0E3"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Take reasonable care that his or her acts or omissions do not adversely affect the health and safety of other people</w:t>
            </w:r>
          </w:p>
          <w:p w14:paraId="6CF163C4"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Comply, so far as reasonably able, with any reasonable instruction that is given to them by ENZ to allow ENZ to comply with the law</w:t>
            </w:r>
          </w:p>
          <w:p w14:paraId="038D476C" w14:textId="77777777" w:rsidR="00140112" w:rsidRPr="00D42B84" w:rsidRDefault="00140112" w:rsidP="00140112">
            <w:pPr>
              <w:pStyle w:val="NZTESubHeader"/>
              <w:numPr>
                <w:ilvl w:val="0"/>
                <w:numId w:val="3"/>
              </w:numPr>
              <w:snapToGrid w:val="0"/>
              <w:rPr>
                <w:rFonts w:asciiTheme="minorHAnsi" w:hAnsiTheme="minorHAnsi" w:cstheme="minorHAnsi"/>
                <w:sz w:val="22"/>
                <w:szCs w:val="22"/>
              </w:rPr>
            </w:pPr>
            <w:r w:rsidRPr="00D42B84">
              <w:rPr>
                <w:rFonts w:asciiTheme="minorHAnsi" w:hAnsiTheme="minorHAnsi" w:cstheme="minorHAnsi"/>
                <w:sz w:val="22"/>
                <w:szCs w:val="22"/>
              </w:rPr>
              <w:t>Cooperate with any reasonable policy or procedure of ENZ relating to health or safety in the workplace that has been notified to staff.</w:t>
            </w:r>
          </w:p>
        </w:tc>
      </w:tr>
    </w:tbl>
    <w:p w14:paraId="45D0ECF8" w14:textId="51037BF4" w:rsidR="004C4C33" w:rsidRPr="00270249" w:rsidRDefault="00B61184" w:rsidP="004C4C33">
      <w:pPr>
        <w:pStyle w:val="Heading1"/>
        <w:keepNext w:val="0"/>
        <w:widowControl w:val="0"/>
        <w:pBdr>
          <w:bottom w:val="single" w:sz="4" w:space="4" w:color="auto"/>
        </w:pBdr>
        <w:spacing w:before="240" w:after="120"/>
        <w:rPr>
          <w:rFonts w:asciiTheme="minorHAnsi" w:eastAsia="Times New Roman" w:hAnsiTheme="minorHAnsi" w:cstheme="minorHAnsi"/>
          <w:szCs w:val="24"/>
        </w:rPr>
      </w:pPr>
      <w:r>
        <w:rPr>
          <w:rFonts w:asciiTheme="minorHAnsi" w:eastAsia="Times New Roman" w:hAnsiTheme="minorHAnsi" w:cstheme="minorHAnsi"/>
          <w:szCs w:val="24"/>
        </w:rPr>
        <w:t>T</w:t>
      </w:r>
      <w:r w:rsidR="004C4C33" w:rsidRPr="00270249">
        <w:rPr>
          <w:rFonts w:asciiTheme="minorHAnsi" w:eastAsia="Times New Roman" w:hAnsiTheme="minorHAnsi" w:cstheme="minorHAnsi"/>
          <w:szCs w:val="24"/>
        </w:rPr>
        <w:t>o be successful in this position</w:t>
      </w:r>
    </w:p>
    <w:p w14:paraId="7B1FC001" w14:textId="4C72C2E4" w:rsidR="004C4C33" w:rsidRPr="00125F01" w:rsidRDefault="004C4C33" w:rsidP="004C4C33">
      <w:pPr>
        <w:pStyle w:val="BodyText"/>
        <w:rPr>
          <w:rFonts w:cstheme="minorHAnsi"/>
          <w:sz w:val="22"/>
        </w:rPr>
      </w:pPr>
      <w:r w:rsidRPr="00125F01">
        <w:rPr>
          <w:rFonts w:cstheme="minorHAnsi"/>
          <w:sz w:val="22"/>
        </w:rPr>
        <w:t xml:space="preserve">For this position </w:t>
      </w:r>
      <w:r w:rsidR="00270249" w:rsidRPr="00125F01">
        <w:rPr>
          <w:rFonts w:cstheme="minorHAnsi"/>
          <w:sz w:val="22"/>
        </w:rPr>
        <w:t xml:space="preserve">the Senior Advisor </w:t>
      </w:r>
      <w:r w:rsidR="00153593">
        <w:rPr>
          <w:rFonts w:cstheme="minorHAnsi"/>
          <w:sz w:val="22"/>
        </w:rPr>
        <w:t xml:space="preserve">Stakeholders and </w:t>
      </w:r>
      <w:r w:rsidR="00270249" w:rsidRPr="00125F01">
        <w:rPr>
          <w:rFonts w:cstheme="minorHAnsi"/>
          <w:sz w:val="22"/>
        </w:rPr>
        <w:t>Governance needs to demonstrate the following:</w:t>
      </w:r>
    </w:p>
    <w:p w14:paraId="0C15E55F" w14:textId="25C65C9D" w:rsidR="00D42B84" w:rsidRPr="00125F01" w:rsidRDefault="00D42B84" w:rsidP="00D42B84">
      <w:pPr>
        <w:pStyle w:val="ListParagraph"/>
        <w:numPr>
          <w:ilvl w:val="0"/>
          <w:numId w:val="12"/>
        </w:numPr>
        <w:rPr>
          <w:rFonts w:ascii="Arial" w:hAnsi="Arial" w:cs="Arial"/>
          <w:sz w:val="22"/>
        </w:rPr>
      </w:pPr>
      <w:r w:rsidRPr="00125F01">
        <w:rPr>
          <w:rFonts w:ascii="Arial" w:hAnsi="Arial" w:cs="Arial"/>
          <w:sz w:val="22"/>
        </w:rPr>
        <w:t xml:space="preserve">3 - 4 years’ experience in a senior </w:t>
      </w:r>
      <w:r w:rsidR="0017553F" w:rsidRPr="00125F01">
        <w:rPr>
          <w:rFonts w:ascii="Arial" w:hAnsi="Arial" w:cs="Arial"/>
          <w:sz w:val="22"/>
        </w:rPr>
        <w:t xml:space="preserve">advisor </w:t>
      </w:r>
      <w:r w:rsidRPr="00125F01">
        <w:rPr>
          <w:rFonts w:ascii="Arial" w:hAnsi="Arial" w:cs="Arial"/>
          <w:sz w:val="22"/>
        </w:rPr>
        <w:t>role</w:t>
      </w:r>
      <w:r w:rsidR="001C1C73">
        <w:rPr>
          <w:rFonts w:ascii="Arial" w:hAnsi="Arial" w:cs="Arial"/>
          <w:sz w:val="22"/>
        </w:rPr>
        <w:t>, ideally education or public sector</w:t>
      </w:r>
    </w:p>
    <w:p w14:paraId="43831649" w14:textId="06FFE91F" w:rsidR="00125F01" w:rsidRPr="00125F01" w:rsidRDefault="00125F01" w:rsidP="00125F01">
      <w:pPr>
        <w:pStyle w:val="ListParagraph"/>
        <w:numPr>
          <w:ilvl w:val="0"/>
          <w:numId w:val="12"/>
        </w:numPr>
        <w:rPr>
          <w:rFonts w:ascii="Arial" w:hAnsi="Arial" w:cs="Arial"/>
          <w:sz w:val="22"/>
        </w:rPr>
      </w:pPr>
      <w:r w:rsidRPr="00125F01">
        <w:rPr>
          <w:rFonts w:ascii="Arial" w:hAnsi="Arial" w:cs="Arial"/>
          <w:sz w:val="22"/>
        </w:rPr>
        <w:t>Sound experience operating in a policy role/environment with the ability to determine impacts, risks, and practical application</w:t>
      </w:r>
    </w:p>
    <w:p w14:paraId="0575A073" w14:textId="644D406B" w:rsidR="00505154" w:rsidRPr="00125F01" w:rsidRDefault="00D42B84" w:rsidP="00D42B84">
      <w:pPr>
        <w:pStyle w:val="ListParagraph"/>
        <w:numPr>
          <w:ilvl w:val="0"/>
          <w:numId w:val="12"/>
        </w:numPr>
        <w:rPr>
          <w:rFonts w:ascii="Arial" w:hAnsi="Arial" w:cs="Arial"/>
          <w:sz w:val="22"/>
        </w:rPr>
      </w:pPr>
      <w:r w:rsidRPr="00125F01">
        <w:rPr>
          <w:rFonts w:ascii="Arial" w:hAnsi="Arial" w:cs="Arial"/>
          <w:sz w:val="22"/>
        </w:rPr>
        <w:lastRenderedPageBreak/>
        <w:t>Understanding and experience of governance functions</w:t>
      </w:r>
      <w:r w:rsidR="0017553F" w:rsidRPr="00125F01">
        <w:rPr>
          <w:rFonts w:ascii="Arial" w:hAnsi="Arial" w:cs="Arial"/>
          <w:sz w:val="22"/>
        </w:rPr>
        <w:t xml:space="preserve">, including </w:t>
      </w:r>
      <w:r w:rsidR="00505154" w:rsidRPr="00125F01">
        <w:rPr>
          <w:rFonts w:ascii="Arial" w:hAnsi="Arial" w:cs="Arial"/>
          <w:sz w:val="22"/>
        </w:rPr>
        <w:t>demonstrated knowledge of public sector administrative processes and structures</w:t>
      </w:r>
    </w:p>
    <w:p w14:paraId="685E01FB" w14:textId="26083DA9" w:rsidR="00505154" w:rsidRDefault="00505154" w:rsidP="00505154">
      <w:pPr>
        <w:pStyle w:val="ListParagraph"/>
        <w:numPr>
          <w:ilvl w:val="0"/>
          <w:numId w:val="12"/>
        </w:numPr>
        <w:rPr>
          <w:rFonts w:ascii="Arial" w:hAnsi="Arial" w:cs="Arial"/>
          <w:sz w:val="22"/>
        </w:rPr>
      </w:pPr>
      <w:r w:rsidRPr="00125F01">
        <w:rPr>
          <w:rFonts w:ascii="Arial" w:hAnsi="Arial" w:cs="Arial"/>
          <w:sz w:val="22"/>
        </w:rPr>
        <w:t xml:space="preserve">Strong strategic thinking, including facilitation and development of strategies and use of analytics and intelligence to inform strategy development </w:t>
      </w:r>
    </w:p>
    <w:p w14:paraId="0D52BE31" w14:textId="75F42F38" w:rsidR="00643BFD" w:rsidRDefault="00643BFD" w:rsidP="00505154">
      <w:pPr>
        <w:pStyle w:val="ListParagraph"/>
        <w:numPr>
          <w:ilvl w:val="0"/>
          <w:numId w:val="12"/>
        </w:numPr>
        <w:rPr>
          <w:rFonts w:ascii="Arial" w:hAnsi="Arial" w:cs="Arial"/>
          <w:sz w:val="22"/>
        </w:rPr>
      </w:pPr>
      <w:r>
        <w:rPr>
          <w:rFonts w:ascii="Arial" w:hAnsi="Arial" w:cs="Arial"/>
          <w:sz w:val="22"/>
        </w:rPr>
        <w:t>Experience in minute-taking at a Board level.</w:t>
      </w:r>
    </w:p>
    <w:p w14:paraId="2B79AD25" w14:textId="18C77034" w:rsidR="00643BFD" w:rsidRPr="00125F01" w:rsidRDefault="00643BFD" w:rsidP="00505154">
      <w:pPr>
        <w:pStyle w:val="ListParagraph"/>
        <w:numPr>
          <w:ilvl w:val="0"/>
          <w:numId w:val="12"/>
        </w:numPr>
        <w:rPr>
          <w:rFonts w:ascii="Arial" w:hAnsi="Arial" w:cs="Arial"/>
          <w:sz w:val="22"/>
        </w:rPr>
      </w:pPr>
      <w:r>
        <w:rPr>
          <w:rFonts w:ascii="Arial" w:hAnsi="Arial" w:cs="Arial"/>
          <w:sz w:val="22"/>
        </w:rPr>
        <w:t>Managing budgets</w:t>
      </w:r>
    </w:p>
    <w:p w14:paraId="750AE357" w14:textId="77777777" w:rsidR="0017553F" w:rsidRPr="00125F01" w:rsidRDefault="0017553F" w:rsidP="0017553F">
      <w:pPr>
        <w:pStyle w:val="ListParagraph"/>
        <w:numPr>
          <w:ilvl w:val="0"/>
          <w:numId w:val="12"/>
        </w:numPr>
        <w:rPr>
          <w:rFonts w:ascii="Arial" w:hAnsi="Arial" w:cs="Arial"/>
          <w:sz w:val="22"/>
        </w:rPr>
      </w:pPr>
      <w:r w:rsidRPr="00125F01">
        <w:rPr>
          <w:rFonts w:ascii="Arial" w:hAnsi="Arial" w:cs="Arial"/>
          <w:sz w:val="22"/>
        </w:rPr>
        <w:t>Excellent communication skills, both oral and written.</w:t>
      </w:r>
    </w:p>
    <w:p w14:paraId="3DC06B14" w14:textId="77777777" w:rsidR="00D42B84" w:rsidRPr="00125F01" w:rsidRDefault="00D42B84" w:rsidP="00D42B84">
      <w:pPr>
        <w:pStyle w:val="ListParagraph"/>
        <w:numPr>
          <w:ilvl w:val="0"/>
          <w:numId w:val="12"/>
        </w:numPr>
        <w:rPr>
          <w:rFonts w:ascii="Arial" w:hAnsi="Arial" w:cs="Arial"/>
          <w:sz w:val="22"/>
        </w:rPr>
      </w:pPr>
      <w:r w:rsidRPr="00125F01">
        <w:rPr>
          <w:rFonts w:ascii="Arial" w:hAnsi="Arial" w:cs="Arial"/>
          <w:sz w:val="22"/>
        </w:rPr>
        <w:t xml:space="preserve">Strong interpersonal and relationship management skills with a collaborative style of engagement, an ability to work across different cultural environments and manage divergent interests and anticipate and manage conflict </w:t>
      </w:r>
    </w:p>
    <w:p w14:paraId="19D8BC74" w14:textId="77777777" w:rsidR="001C34C9" w:rsidRPr="00125F01" w:rsidRDefault="001C34C9" w:rsidP="001C34C9">
      <w:pPr>
        <w:pStyle w:val="ListParagraph"/>
        <w:numPr>
          <w:ilvl w:val="0"/>
          <w:numId w:val="12"/>
        </w:numPr>
        <w:rPr>
          <w:rFonts w:ascii="Arial" w:hAnsi="Arial" w:cs="Arial"/>
          <w:sz w:val="22"/>
        </w:rPr>
      </w:pPr>
      <w:r w:rsidRPr="00125F01">
        <w:rPr>
          <w:rFonts w:ascii="Arial" w:hAnsi="Arial" w:cs="Arial"/>
          <w:sz w:val="22"/>
        </w:rPr>
        <w:t>Proven ability to influence with sound rationale, including the ability to be assertive</w:t>
      </w:r>
    </w:p>
    <w:p w14:paraId="2AC26DFB" w14:textId="77777777" w:rsidR="0017553F" w:rsidRPr="00125F01" w:rsidRDefault="00D42B84" w:rsidP="0017553F">
      <w:pPr>
        <w:pStyle w:val="ListParagraph"/>
        <w:numPr>
          <w:ilvl w:val="0"/>
          <w:numId w:val="12"/>
        </w:numPr>
        <w:rPr>
          <w:rFonts w:ascii="Arial" w:hAnsi="Arial" w:cs="Arial"/>
          <w:sz w:val="22"/>
        </w:rPr>
      </w:pPr>
      <w:r w:rsidRPr="00125F01">
        <w:rPr>
          <w:rFonts w:ascii="Arial" w:hAnsi="Arial" w:cs="Arial"/>
          <w:sz w:val="22"/>
        </w:rPr>
        <w:t xml:space="preserve">Understanding of Education New Zealand’s strategy and its role within the New Zealand government to credibly engage in discussion, provide high value, relevant advice and input, </w:t>
      </w:r>
      <w:r w:rsidR="0017553F" w:rsidRPr="00125F01">
        <w:rPr>
          <w:rFonts w:ascii="Arial" w:hAnsi="Arial" w:cs="Arial"/>
          <w:sz w:val="22"/>
        </w:rPr>
        <w:t xml:space="preserve">and </w:t>
      </w:r>
      <w:r w:rsidRPr="00125F01">
        <w:rPr>
          <w:rFonts w:ascii="Arial" w:hAnsi="Arial" w:cs="Arial"/>
          <w:sz w:val="22"/>
        </w:rPr>
        <w:t xml:space="preserve">effectively represent Education New Zealand’s priorities </w:t>
      </w:r>
    </w:p>
    <w:p w14:paraId="68C917E3" w14:textId="77777777" w:rsidR="00D42B84" w:rsidRPr="00125F01" w:rsidRDefault="00D42B84" w:rsidP="00D42B84">
      <w:pPr>
        <w:pStyle w:val="ListParagraph"/>
        <w:numPr>
          <w:ilvl w:val="0"/>
          <w:numId w:val="12"/>
        </w:numPr>
        <w:rPr>
          <w:rFonts w:ascii="Arial" w:hAnsi="Arial" w:cs="Arial"/>
          <w:sz w:val="22"/>
        </w:rPr>
      </w:pPr>
      <w:r w:rsidRPr="00125F01">
        <w:rPr>
          <w:rFonts w:ascii="Arial" w:hAnsi="Arial" w:cs="Arial"/>
          <w:sz w:val="22"/>
        </w:rPr>
        <w:t>Strong analytical skills and experience</w:t>
      </w:r>
    </w:p>
    <w:p w14:paraId="05A64526" w14:textId="10A42D96" w:rsidR="00A05DE4" w:rsidRPr="00125F01" w:rsidRDefault="00A05DE4" w:rsidP="00A05DE4">
      <w:pPr>
        <w:pStyle w:val="ListParagraph"/>
        <w:numPr>
          <w:ilvl w:val="0"/>
          <w:numId w:val="12"/>
        </w:numPr>
        <w:rPr>
          <w:rFonts w:ascii="Arial" w:hAnsi="Arial" w:cs="Arial"/>
          <w:sz w:val="22"/>
        </w:rPr>
      </w:pPr>
      <w:r w:rsidRPr="00125F01">
        <w:rPr>
          <w:rFonts w:ascii="Arial" w:hAnsi="Arial" w:cs="Arial"/>
          <w:sz w:val="22"/>
        </w:rPr>
        <w:t xml:space="preserve">A tertiary </w:t>
      </w:r>
      <w:r w:rsidR="00505154" w:rsidRPr="00125F01">
        <w:rPr>
          <w:rFonts w:ascii="Arial" w:hAnsi="Arial" w:cs="Arial"/>
          <w:sz w:val="22"/>
        </w:rPr>
        <w:t>degree</w:t>
      </w:r>
      <w:r w:rsidRPr="00125F01">
        <w:rPr>
          <w:rFonts w:ascii="Arial" w:hAnsi="Arial" w:cs="Arial"/>
          <w:sz w:val="22"/>
        </w:rPr>
        <w:t xml:space="preserve"> in a relevant discipline</w:t>
      </w:r>
      <w:r w:rsidR="00505154" w:rsidRPr="00125F01">
        <w:rPr>
          <w:rFonts w:ascii="Arial" w:hAnsi="Arial" w:cs="Arial"/>
          <w:sz w:val="22"/>
        </w:rPr>
        <w:t xml:space="preserve"> (such as management, business or policy)</w:t>
      </w:r>
    </w:p>
    <w:p w14:paraId="56B7706F" w14:textId="77777777" w:rsidR="00D42B84" w:rsidRPr="00125F01" w:rsidRDefault="00D42B84" w:rsidP="00D42B84">
      <w:pPr>
        <w:pStyle w:val="ListParagraph"/>
        <w:numPr>
          <w:ilvl w:val="0"/>
          <w:numId w:val="12"/>
        </w:numPr>
        <w:rPr>
          <w:rFonts w:ascii="Arial" w:hAnsi="Arial" w:cs="Arial"/>
          <w:sz w:val="22"/>
        </w:rPr>
      </w:pPr>
      <w:r w:rsidRPr="00125F01">
        <w:rPr>
          <w:rFonts w:ascii="Arial" w:hAnsi="Arial" w:cs="Arial"/>
          <w:sz w:val="22"/>
        </w:rPr>
        <w:t>A flexible and creative approach to problem solving, good judgement and a proactive, positive “can do” attitude</w:t>
      </w:r>
    </w:p>
    <w:p w14:paraId="566143EA" w14:textId="77777777" w:rsidR="00270249" w:rsidRPr="0013247F" w:rsidRDefault="00270249" w:rsidP="00270249">
      <w:pPr>
        <w:pStyle w:val="Heading1"/>
        <w:pBdr>
          <w:bottom w:val="single" w:sz="4" w:space="1" w:color="auto"/>
        </w:pBdr>
        <w:rPr>
          <w:rFonts w:asciiTheme="minorHAnsi" w:hAnsiTheme="minorHAnsi" w:cstheme="minorHAnsi"/>
        </w:rPr>
      </w:pPr>
      <w:r>
        <w:rPr>
          <w:rFonts w:asciiTheme="minorHAnsi" w:eastAsia="Times New Roman" w:hAnsiTheme="minorHAnsi" w:cstheme="minorHAnsi"/>
          <w:szCs w:val="24"/>
        </w:rPr>
        <w:t>O</w:t>
      </w:r>
      <w:r w:rsidRPr="0013247F">
        <w:rPr>
          <w:rFonts w:asciiTheme="minorHAnsi" w:hAnsiTheme="minorHAnsi" w:cstheme="minorHAnsi"/>
        </w:rPr>
        <w:t>ur Ways of Working</w:t>
      </w:r>
    </w:p>
    <w:p w14:paraId="6C774FEE" w14:textId="77777777" w:rsidR="00270249" w:rsidRPr="001259EC" w:rsidRDefault="00270249" w:rsidP="00270249">
      <w:pPr>
        <w:rPr>
          <w:rFonts w:asciiTheme="majorHAnsi" w:hAnsiTheme="majorHAnsi" w:cs="Tahoma"/>
        </w:rPr>
      </w:pPr>
    </w:p>
    <w:p w14:paraId="38425B31" w14:textId="77777777" w:rsidR="00270249" w:rsidRPr="001259EC" w:rsidRDefault="00270249" w:rsidP="00270249">
      <w:pPr>
        <w:rPr>
          <w:rFonts w:asciiTheme="majorHAnsi" w:hAnsiTheme="majorHAnsi" w:cs="Tahoma"/>
          <w:lang w:eastAsia="en-NZ"/>
        </w:rPr>
      </w:pPr>
    </w:p>
    <w:tbl>
      <w:tblPr>
        <w:tblStyle w:val="TableGrid"/>
        <w:tblW w:w="10073" w:type="dxa"/>
        <w:tblInd w:w="133" w:type="dxa"/>
        <w:tblLayout w:type="fixed"/>
        <w:tblLook w:val="04A0" w:firstRow="1" w:lastRow="0" w:firstColumn="1" w:lastColumn="0" w:noHBand="0" w:noVBand="1"/>
      </w:tblPr>
      <w:tblGrid>
        <w:gridCol w:w="1582"/>
        <w:gridCol w:w="8491"/>
      </w:tblGrid>
      <w:tr w:rsidR="00270249" w:rsidRPr="001259EC" w14:paraId="637A5D02" w14:textId="77777777" w:rsidTr="00561C76">
        <w:trPr>
          <w:trHeight w:hRule="exact" w:val="1418"/>
        </w:trPr>
        <w:tc>
          <w:tcPr>
            <w:tcW w:w="1582" w:type="dxa"/>
            <w:tcBorders>
              <w:top w:val="nil"/>
              <w:left w:val="nil"/>
              <w:bottom w:val="single" w:sz="4" w:space="0" w:color="B2B2B2"/>
              <w:right w:val="nil"/>
            </w:tcBorders>
          </w:tcPr>
          <w:p w14:paraId="64B138D8" w14:textId="77777777" w:rsidR="00270249" w:rsidRPr="001259EC" w:rsidRDefault="00270249" w:rsidP="00561C76">
            <w:r w:rsidRPr="0013247F">
              <w:rPr>
                <w:noProof/>
                <w:lang w:eastAsia="en-NZ"/>
              </w:rPr>
              <w:drawing>
                <wp:anchor distT="0" distB="0" distL="114300" distR="114300" simplePos="0" relativeHeight="251661312" behindDoc="0" locked="0" layoutInCell="1" allowOverlap="1" wp14:anchorId="7C03CE87" wp14:editId="39171345">
                  <wp:simplePos x="0" y="0"/>
                  <wp:positionH relativeFrom="column">
                    <wp:posOffset>-68580</wp:posOffset>
                  </wp:positionH>
                  <wp:positionV relativeFrom="paragraph">
                    <wp:posOffset>3175</wp:posOffset>
                  </wp:positionV>
                  <wp:extent cx="1017639" cy="914400"/>
                  <wp:effectExtent l="0" t="0" r="0" b="0"/>
                  <wp:wrapSquare wrapText="bothSides"/>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think bold.jpg"/>
                          <pic:cNvPicPr/>
                        </pic:nvPicPr>
                        <pic:blipFill>
                          <a:blip r:embed="rId10">
                            <a:extLst>
                              <a:ext uri="{28A0092B-C50C-407E-A947-70E740481C1C}">
                                <a14:useLocalDpi xmlns:a14="http://schemas.microsoft.com/office/drawing/2010/main" val="0"/>
                              </a:ext>
                            </a:extLst>
                          </a:blip>
                          <a:stretch>
                            <a:fillRect/>
                          </a:stretch>
                        </pic:blipFill>
                        <pic:spPr>
                          <a:xfrm>
                            <a:off x="0" y="0"/>
                            <a:ext cx="1017639" cy="914400"/>
                          </a:xfrm>
                          <a:prstGeom prst="rect">
                            <a:avLst/>
                          </a:prstGeom>
                        </pic:spPr>
                      </pic:pic>
                    </a:graphicData>
                  </a:graphic>
                </wp:anchor>
              </w:drawing>
            </w:r>
          </w:p>
        </w:tc>
        <w:tc>
          <w:tcPr>
            <w:tcW w:w="8491" w:type="dxa"/>
            <w:tcBorders>
              <w:top w:val="nil"/>
              <w:left w:val="nil"/>
              <w:bottom w:val="single" w:sz="4" w:space="0" w:color="B2B2B2"/>
              <w:right w:val="nil"/>
            </w:tcBorders>
            <w:shd w:val="clear" w:color="auto" w:fill="1A2230"/>
          </w:tcPr>
          <w:p w14:paraId="7DDEB2B2" w14:textId="77777777" w:rsidR="00270249" w:rsidRPr="001259EC" w:rsidRDefault="00270249" w:rsidP="00561C76">
            <w:pPr>
              <w:pStyle w:val="Tableheaderwhite"/>
              <w:ind w:left="0"/>
            </w:pPr>
            <w:r w:rsidRPr="001259EC">
              <w:t>Be rich in ideas and confident in the team’s ability to turn them in to</w:t>
            </w:r>
            <w:r w:rsidRPr="001259EC">
              <w:br/>
              <w:t>realities.  Be courageous.  Constantly challenge what’s gone before and</w:t>
            </w:r>
            <w:r w:rsidRPr="001259EC">
              <w:br/>
              <w:t>help shape what’s coming.</w:t>
            </w:r>
          </w:p>
        </w:tc>
      </w:tr>
      <w:tr w:rsidR="00270249" w:rsidRPr="001259EC" w14:paraId="59207874" w14:textId="77777777" w:rsidTr="00561C76">
        <w:trPr>
          <w:trHeight w:hRule="exact" w:val="1418"/>
        </w:trPr>
        <w:tc>
          <w:tcPr>
            <w:tcW w:w="1582" w:type="dxa"/>
            <w:tcBorders>
              <w:top w:val="nil"/>
              <w:left w:val="nil"/>
              <w:bottom w:val="single" w:sz="4" w:space="0" w:color="B2B2B2"/>
              <w:right w:val="nil"/>
            </w:tcBorders>
          </w:tcPr>
          <w:p w14:paraId="684F09CA" w14:textId="77777777" w:rsidR="00270249" w:rsidRPr="001259EC" w:rsidRDefault="00270249" w:rsidP="00561C76">
            <w:r w:rsidRPr="0013247F">
              <w:rPr>
                <w:noProof/>
                <w:lang w:eastAsia="en-NZ"/>
              </w:rPr>
              <w:drawing>
                <wp:anchor distT="0" distB="0" distL="114300" distR="114300" simplePos="0" relativeHeight="251660288" behindDoc="0" locked="0" layoutInCell="1" allowOverlap="1" wp14:anchorId="454B0C37" wp14:editId="6B208520">
                  <wp:simplePos x="0" y="0"/>
                  <wp:positionH relativeFrom="column">
                    <wp:posOffset>-68580</wp:posOffset>
                  </wp:positionH>
                  <wp:positionV relativeFrom="paragraph">
                    <wp:posOffset>1270</wp:posOffset>
                  </wp:positionV>
                  <wp:extent cx="1021517" cy="918073"/>
                  <wp:effectExtent l="0" t="0" r="7620" b="0"/>
                  <wp:wrapSquare wrapText="bothSides"/>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think bold.jpg"/>
                          <pic:cNvPicPr/>
                        </pic:nvPicPr>
                        <pic:blipFill>
                          <a:blip r:embed="rId11">
                            <a:extLst>
                              <a:ext uri="{28A0092B-C50C-407E-A947-70E740481C1C}">
                                <a14:useLocalDpi xmlns:a14="http://schemas.microsoft.com/office/drawing/2010/main" val="0"/>
                              </a:ext>
                            </a:extLst>
                          </a:blip>
                          <a:stretch>
                            <a:fillRect/>
                          </a:stretch>
                        </pic:blipFill>
                        <pic:spPr>
                          <a:xfrm>
                            <a:off x="0" y="0"/>
                            <a:ext cx="1021517" cy="918073"/>
                          </a:xfrm>
                          <a:prstGeom prst="rect">
                            <a:avLst/>
                          </a:prstGeom>
                        </pic:spPr>
                      </pic:pic>
                    </a:graphicData>
                  </a:graphic>
                </wp:anchor>
              </w:drawing>
            </w:r>
          </w:p>
        </w:tc>
        <w:tc>
          <w:tcPr>
            <w:tcW w:w="8491" w:type="dxa"/>
            <w:tcBorders>
              <w:top w:val="nil"/>
              <w:left w:val="nil"/>
              <w:bottom w:val="single" w:sz="4" w:space="0" w:color="B2B2B2"/>
              <w:right w:val="nil"/>
            </w:tcBorders>
            <w:shd w:val="clear" w:color="auto" w:fill="1A2230"/>
          </w:tcPr>
          <w:p w14:paraId="3B377216" w14:textId="77777777" w:rsidR="00270249" w:rsidRPr="001259EC" w:rsidRDefault="00270249" w:rsidP="00561C76">
            <w:pPr>
              <w:pStyle w:val="Tableheaderwhite"/>
              <w:ind w:left="0"/>
            </w:pPr>
            <w:r w:rsidRPr="001259EC">
              <w:t>Get involved. Be inclusive. Respect opinions, relish feedback. Listen, really listen. Discuss. Understand. Refine. You are restricted by the limitations of what you know. But, with an open mind, those restrictions disappear.</w:t>
            </w:r>
          </w:p>
        </w:tc>
      </w:tr>
    </w:tbl>
    <w:tbl>
      <w:tblPr>
        <w:tblStyle w:val="TableGrid1"/>
        <w:tblW w:w="10206" w:type="dxa"/>
        <w:tblLayout w:type="fixed"/>
        <w:tblLook w:val="04A0" w:firstRow="1" w:lastRow="0" w:firstColumn="1" w:lastColumn="0" w:noHBand="0" w:noVBand="1"/>
      </w:tblPr>
      <w:tblGrid>
        <w:gridCol w:w="1701"/>
        <w:gridCol w:w="8505"/>
      </w:tblGrid>
      <w:tr w:rsidR="00270249" w:rsidRPr="001259EC" w14:paraId="07BBB380" w14:textId="77777777" w:rsidTr="00561C76">
        <w:trPr>
          <w:trHeight w:hRule="exact" w:val="1418"/>
        </w:trPr>
        <w:tc>
          <w:tcPr>
            <w:tcW w:w="1701" w:type="dxa"/>
            <w:tcBorders>
              <w:top w:val="nil"/>
              <w:left w:val="nil"/>
              <w:bottom w:val="single" w:sz="4" w:space="0" w:color="B2B2B2"/>
              <w:right w:val="nil"/>
            </w:tcBorders>
          </w:tcPr>
          <w:p w14:paraId="4DB9D866" w14:textId="77777777" w:rsidR="00270249" w:rsidRPr="00887F83" w:rsidRDefault="00270249" w:rsidP="00561C76">
            <w:pPr>
              <w:rPr>
                <w:rFonts w:ascii="Arial" w:hAnsi="Arial"/>
                <w:lang w:val="en-NZ"/>
              </w:rPr>
            </w:pPr>
            <w:r w:rsidRPr="001259EC">
              <w:rPr>
                <w:rFonts w:ascii="Arial" w:hAnsi="Arial"/>
              </w:rPr>
              <w:lastRenderedPageBreak/>
              <w:br w:type="page"/>
            </w:r>
            <w:r w:rsidRPr="0013247F">
              <w:rPr>
                <w:rFonts w:ascii="Arial" w:hAnsi="Arial"/>
                <w:noProof/>
                <w:lang w:eastAsia="en-NZ"/>
              </w:rPr>
              <w:drawing>
                <wp:anchor distT="0" distB="0" distL="114300" distR="114300" simplePos="0" relativeHeight="251659264" behindDoc="0" locked="0" layoutInCell="1" allowOverlap="1" wp14:anchorId="59A01316" wp14:editId="6D091393">
                  <wp:simplePos x="0" y="0"/>
                  <wp:positionH relativeFrom="column">
                    <wp:posOffset>-17145</wp:posOffset>
                  </wp:positionH>
                  <wp:positionV relativeFrom="paragraph">
                    <wp:posOffset>0</wp:posOffset>
                  </wp:positionV>
                  <wp:extent cx="1021080" cy="917575"/>
                  <wp:effectExtent l="0" t="0" r="7620" b="0"/>
                  <wp:wrapSquare wrapText="bothSides"/>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think bold.jpg"/>
                          <pic:cNvPicPr/>
                        </pic:nvPicPr>
                        <pic:blipFill>
                          <a:blip r:embed="rId12">
                            <a:extLst>
                              <a:ext uri="{28A0092B-C50C-407E-A947-70E740481C1C}">
                                <a14:useLocalDpi xmlns:a14="http://schemas.microsoft.com/office/drawing/2010/main" val="0"/>
                              </a:ext>
                            </a:extLst>
                          </a:blip>
                          <a:stretch>
                            <a:fillRect/>
                          </a:stretch>
                        </pic:blipFill>
                        <pic:spPr>
                          <a:xfrm>
                            <a:off x="0" y="0"/>
                            <a:ext cx="1021080" cy="917575"/>
                          </a:xfrm>
                          <a:prstGeom prst="rect">
                            <a:avLst/>
                          </a:prstGeom>
                        </pic:spPr>
                      </pic:pic>
                    </a:graphicData>
                  </a:graphic>
                </wp:anchor>
              </w:drawing>
            </w:r>
          </w:p>
        </w:tc>
        <w:tc>
          <w:tcPr>
            <w:tcW w:w="8505" w:type="dxa"/>
            <w:tcBorders>
              <w:top w:val="nil"/>
              <w:left w:val="nil"/>
              <w:bottom w:val="single" w:sz="4" w:space="0" w:color="B2B2B2"/>
              <w:right w:val="nil"/>
            </w:tcBorders>
            <w:shd w:val="clear" w:color="auto" w:fill="1A2230"/>
          </w:tcPr>
          <w:p w14:paraId="6DAFAE39" w14:textId="77777777" w:rsidR="00270249" w:rsidRPr="0013247F" w:rsidRDefault="00270249" w:rsidP="00561C76">
            <w:pPr>
              <w:spacing w:before="320"/>
              <w:rPr>
                <w:rFonts w:ascii="Arial" w:hAnsi="Arial"/>
                <w:b/>
                <w:color w:val="FFFFFF"/>
                <w:lang w:val="en-NZ"/>
              </w:rPr>
            </w:pPr>
            <w:r w:rsidRPr="001259EC">
              <w:rPr>
                <w:rFonts w:ascii="Arial" w:hAnsi="Arial"/>
                <w:b/>
                <w:color w:val="FFFFFF"/>
              </w:rPr>
              <w:t>Know that we are amongst the most knowledgeable, passionate and innovative people in our industry. Each of us is talented. But together, we are world class. It’s through our individual actions that we’ll find success together.</w:t>
            </w:r>
          </w:p>
        </w:tc>
      </w:tr>
    </w:tbl>
    <w:p w14:paraId="46E1F377" w14:textId="77777777" w:rsidR="00270249" w:rsidRPr="00942E3E" w:rsidRDefault="00270249" w:rsidP="00942E3E">
      <w:pPr>
        <w:pStyle w:val="BodyText"/>
        <w:rPr>
          <w:rFonts w:cstheme="minorHAnsi"/>
          <w:sz w:val="22"/>
        </w:rPr>
      </w:pPr>
    </w:p>
    <w:p w14:paraId="6545FE62" w14:textId="77777777" w:rsidR="004C4C33" w:rsidRPr="00270249" w:rsidRDefault="004C4C33" w:rsidP="00AB64D9">
      <w:pPr>
        <w:pStyle w:val="Heading1"/>
        <w:keepLines w:val="0"/>
        <w:widowControl w:val="0"/>
        <w:pBdr>
          <w:bottom w:val="single" w:sz="4" w:space="4" w:color="auto"/>
        </w:pBdr>
        <w:spacing w:before="240" w:after="120"/>
        <w:rPr>
          <w:rFonts w:asciiTheme="minorHAnsi" w:eastAsia="Times New Roman" w:hAnsiTheme="minorHAnsi" w:cstheme="minorHAnsi"/>
          <w:szCs w:val="24"/>
        </w:rPr>
      </w:pPr>
      <w:r w:rsidRPr="00270249">
        <w:rPr>
          <w:rFonts w:asciiTheme="minorHAnsi" w:eastAsia="Times New Roman" w:hAnsiTheme="minorHAnsi" w:cstheme="minorHAnsi"/>
          <w:szCs w:val="24"/>
        </w:rPr>
        <w:t>Role competencies</w:t>
      </w:r>
    </w:p>
    <w:p w14:paraId="493CF3DB" w14:textId="02926F0A" w:rsidR="00270249" w:rsidRDefault="00270249" w:rsidP="00AB64D9">
      <w:pPr>
        <w:pStyle w:val="BodyText"/>
        <w:keepNext/>
        <w:rPr>
          <w:rFonts w:cstheme="minorHAnsi"/>
          <w:sz w:val="22"/>
        </w:rPr>
      </w:pPr>
      <w:r>
        <w:rPr>
          <w:rFonts w:cstheme="minorHAnsi"/>
          <w:sz w:val="22"/>
        </w:rPr>
        <w:t xml:space="preserve">The Senior Advisor </w:t>
      </w:r>
      <w:r w:rsidR="00153593">
        <w:rPr>
          <w:rFonts w:cstheme="minorHAnsi"/>
          <w:sz w:val="22"/>
        </w:rPr>
        <w:t xml:space="preserve">Stakeholders and </w:t>
      </w:r>
      <w:r>
        <w:rPr>
          <w:rFonts w:cstheme="minorHAnsi"/>
          <w:sz w:val="22"/>
        </w:rPr>
        <w:t>Governance should demonstrate the following competencies:</w:t>
      </w:r>
    </w:p>
    <w:tbl>
      <w:tblPr>
        <w:tblStyle w:val="TableGrid"/>
        <w:tblW w:w="0" w:type="auto"/>
        <w:tblLook w:val="04A0" w:firstRow="1" w:lastRow="0" w:firstColumn="1" w:lastColumn="0" w:noHBand="0" w:noVBand="1"/>
      </w:tblPr>
      <w:tblGrid>
        <w:gridCol w:w="9747"/>
      </w:tblGrid>
      <w:tr w:rsidR="00270249" w:rsidRPr="00BC49C8" w14:paraId="4F70D35A" w14:textId="77777777" w:rsidTr="00270249">
        <w:tc>
          <w:tcPr>
            <w:tcW w:w="9747" w:type="dxa"/>
          </w:tcPr>
          <w:p w14:paraId="4263F4DF"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Business Acumen</w:t>
            </w:r>
          </w:p>
          <w:p w14:paraId="0FB5E076" w14:textId="77777777" w:rsidR="00270249" w:rsidRPr="00BC49C8" w:rsidRDefault="00270249" w:rsidP="00561C76">
            <w:pPr>
              <w:spacing w:line="276" w:lineRule="auto"/>
              <w:rPr>
                <w:rFonts w:ascii="Arial" w:hAnsi="Arial" w:cs="Arial"/>
                <w:sz w:val="22"/>
              </w:rPr>
            </w:pPr>
            <w:r w:rsidRPr="00BC49C8">
              <w:rPr>
                <w:rFonts w:ascii="Arial" w:hAnsi="Arial" w:cs="Arial"/>
                <w:sz w:val="22"/>
              </w:rPr>
              <w:t>Knows how businesses work; knowledgeable in current and possible future policies, practices, trends, technology, and information affecting his/her business and organisation; knows the competition; is aware of how strategies and tactics work in the marketplace.</w:t>
            </w:r>
          </w:p>
        </w:tc>
      </w:tr>
      <w:tr w:rsidR="00270249" w:rsidRPr="00BC49C8" w14:paraId="3668E559" w14:textId="77777777" w:rsidTr="00270249">
        <w:tc>
          <w:tcPr>
            <w:tcW w:w="9747" w:type="dxa"/>
          </w:tcPr>
          <w:p w14:paraId="3668FE49"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Cross-Cultural Agility</w:t>
            </w:r>
          </w:p>
          <w:p w14:paraId="74F00125" w14:textId="77777777" w:rsidR="00270249" w:rsidRPr="00BC49C8" w:rsidRDefault="00270249" w:rsidP="00561C76">
            <w:pPr>
              <w:spacing w:line="276" w:lineRule="auto"/>
              <w:rPr>
                <w:rFonts w:ascii="Arial" w:hAnsi="Arial" w:cs="Arial"/>
                <w:sz w:val="22"/>
              </w:rPr>
            </w:pPr>
            <w:r w:rsidRPr="00BC49C8">
              <w:rPr>
                <w:rFonts w:ascii="Arial" w:hAnsi="Arial" w:cs="Arial"/>
                <w:sz w:val="22"/>
              </w:rPr>
              <w:t>Knows how to work the local culture; is not afraid of committing to a course of action to get started; has the courage of his/her convictions; understands the need for flexibility; won’t let unresolved issues drift engages in-country locals in dialogue about how to get things done; is willing to start something and make adjustments along the way; is not afraid to try something never done before.</w:t>
            </w:r>
          </w:p>
        </w:tc>
      </w:tr>
      <w:tr w:rsidR="00270249" w:rsidRPr="00BC49C8" w14:paraId="35224FF1" w14:textId="77777777" w:rsidTr="00270249">
        <w:tc>
          <w:tcPr>
            <w:tcW w:w="9747" w:type="dxa"/>
          </w:tcPr>
          <w:p w14:paraId="71335960"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Customer Focus</w:t>
            </w:r>
          </w:p>
          <w:p w14:paraId="59F8B41B" w14:textId="77777777" w:rsidR="00270249" w:rsidRPr="00BC49C8" w:rsidRDefault="00270249" w:rsidP="00561C76">
            <w:pPr>
              <w:spacing w:line="276" w:lineRule="auto"/>
              <w:rPr>
                <w:rFonts w:ascii="Arial" w:hAnsi="Arial" w:cs="Arial"/>
                <w:sz w:val="22"/>
              </w:rPr>
            </w:pPr>
            <w:r w:rsidRPr="00BC49C8">
              <w:rPr>
                <w:rFonts w:ascii="Arial" w:hAnsi="Arial" w:cs="Arial"/>
                <w:sz w:val="22"/>
              </w:rPr>
              <w:t>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tc>
      </w:tr>
      <w:tr w:rsidR="00270249" w:rsidRPr="00BC49C8" w14:paraId="3A3EACE0" w14:textId="77777777" w:rsidTr="00270249">
        <w:tc>
          <w:tcPr>
            <w:tcW w:w="9747" w:type="dxa"/>
          </w:tcPr>
          <w:p w14:paraId="0061AC1E"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Global Business Knowledge</w:t>
            </w:r>
          </w:p>
          <w:p w14:paraId="3E14AD07" w14:textId="77777777" w:rsidR="00270249" w:rsidRPr="00BC49C8" w:rsidRDefault="00270249" w:rsidP="00561C76">
            <w:pPr>
              <w:spacing w:line="276" w:lineRule="auto"/>
              <w:rPr>
                <w:rFonts w:ascii="Arial" w:hAnsi="Arial" w:cs="Arial"/>
                <w:sz w:val="22"/>
              </w:rPr>
            </w:pPr>
            <w:r w:rsidRPr="00BC49C8">
              <w:rPr>
                <w:rFonts w:ascii="Arial" w:hAnsi="Arial" w:cs="Arial"/>
                <w:sz w:val="22"/>
              </w:rPr>
              <w:t>Understands business on a global scale; understands what works in many countries; understands what’s different from country to country; understands global differences in customers; knows how capital flows and operates internationally; understands that different laws and regulations govern global business; is learning agile; understands that different approaches work in different places.</w:t>
            </w:r>
          </w:p>
        </w:tc>
      </w:tr>
      <w:tr w:rsidR="00270249" w:rsidRPr="00BC49C8" w14:paraId="5ADF9170" w14:textId="77777777" w:rsidTr="00270249">
        <w:tc>
          <w:tcPr>
            <w:tcW w:w="9747" w:type="dxa"/>
          </w:tcPr>
          <w:p w14:paraId="117AF29B"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Innovation Management</w:t>
            </w:r>
          </w:p>
          <w:p w14:paraId="34B9E6FF" w14:textId="77777777" w:rsidR="00270249" w:rsidRPr="00BC49C8" w:rsidRDefault="00270249" w:rsidP="00561C76">
            <w:pPr>
              <w:spacing w:line="276" w:lineRule="auto"/>
              <w:rPr>
                <w:rFonts w:ascii="Arial" w:hAnsi="Arial" w:cs="Arial"/>
                <w:sz w:val="22"/>
              </w:rPr>
            </w:pPr>
            <w:r w:rsidRPr="00BC49C8">
              <w:rPr>
                <w:rFonts w:ascii="Arial" w:hAnsi="Arial" w:cs="Arial"/>
                <w:sz w:val="22"/>
              </w:rPr>
              <w:t>Is good at bringing the creative ideas of others to market; has good judgement about which creative ideas and suggestions will work; has a sense about managing the creative process of others; can facilitate effective brainstorming; can project how potential ideas may play out in the marketplace.</w:t>
            </w:r>
          </w:p>
        </w:tc>
      </w:tr>
      <w:tr w:rsidR="00270249" w:rsidRPr="00BC49C8" w14:paraId="690A20B3" w14:textId="77777777" w:rsidTr="00270249">
        <w:trPr>
          <w:cantSplit/>
        </w:trPr>
        <w:tc>
          <w:tcPr>
            <w:tcW w:w="9747" w:type="dxa"/>
          </w:tcPr>
          <w:p w14:paraId="4DDB567F"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Integrity and Trust</w:t>
            </w:r>
          </w:p>
          <w:p w14:paraId="729213AF" w14:textId="77777777" w:rsidR="00270249" w:rsidRPr="00BC49C8" w:rsidRDefault="00270249" w:rsidP="00561C76">
            <w:pPr>
              <w:spacing w:line="276" w:lineRule="auto"/>
              <w:rPr>
                <w:rFonts w:ascii="Arial" w:hAnsi="Arial" w:cs="Arial"/>
                <w:sz w:val="22"/>
              </w:rPr>
            </w:pPr>
            <w:r w:rsidRPr="00BC49C8">
              <w:rPr>
                <w:rFonts w:ascii="Arial" w:hAnsi="Arial" w:cs="Arial"/>
                <w:sz w:val="22"/>
              </w:rPr>
              <w:t>Is widely trusted; is seen as a direct, truthful individual; can present the unvarnished truth in an appropriate and helpful manner; keeps confidences; admits mistakes; doesn’t misrepresent him/herself for personal gain.</w:t>
            </w:r>
          </w:p>
        </w:tc>
      </w:tr>
      <w:tr w:rsidR="00270249" w:rsidRPr="00BC49C8" w14:paraId="7E40DB10" w14:textId="77777777" w:rsidTr="00270249">
        <w:trPr>
          <w:cantSplit/>
        </w:trPr>
        <w:tc>
          <w:tcPr>
            <w:tcW w:w="9747" w:type="dxa"/>
          </w:tcPr>
          <w:p w14:paraId="4495643E"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t>Motivating Others</w:t>
            </w:r>
          </w:p>
          <w:p w14:paraId="323389F9" w14:textId="77777777" w:rsidR="00270249" w:rsidRPr="00BC49C8" w:rsidRDefault="00270249" w:rsidP="00561C76">
            <w:pPr>
              <w:spacing w:line="276" w:lineRule="auto"/>
              <w:rPr>
                <w:rFonts w:ascii="Arial" w:hAnsi="Arial" w:cs="Arial"/>
                <w:sz w:val="22"/>
              </w:rPr>
            </w:pPr>
            <w:r w:rsidRPr="00BC49C8">
              <w:rPr>
                <w:rFonts w:ascii="Arial" w:hAnsi="Arial" w:cs="Arial"/>
                <w:sz w:val="22"/>
              </w:rPr>
              <w:lastRenderedPageBreak/>
              <w:t>Creates a climate in which people want to do their best; can motivate many kinds of direct reports and team or project members; empowers others; invites input from each person and shares ownership and visibility; makes each individual feel his/her work is important; is someone people like working for and with.</w:t>
            </w:r>
          </w:p>
        </w:tc>
      </w:tr>
      <w:tr w:rsidR="00270249" w:rsidRPr="00BC49C8" w14:paraId="598CB156" w14:textId="77777777" w:rsidTr="00270249">
        <w:trPr>
          <w:cantSplit/>
        </w:trPr>
        <w:tc>
          <w:tcPr>
            <w:tcW w:w="9747" w:type="dxa"/>
          </w:tcPr>
          <w:p w14:paraId="1920EB34" w14:textId="77777777" w:rsidR="00270249" w:rsidRPr="00BC49C8" w:rsidRDefault="00270249" w:rsidP="00561C76">
            <w:pPr>
              <w:spacing w:line="276" w:lineRule="auto"/>
              <w:rPr>
                <w:rFonts w:ascii="Arial" w:hAnsi="Arial" w:cs="Arial"/>
                <w:b/>
                <w:sz w:val="22"/>
              </w:rPr>
            </w:pPr>
            <w:r w:rsidRPr="00BC49C8">
              <w:rPr>
                <w:rFonts w:ascii="Arial" w:hAnsi="Arial" w:cs="Arial"/>
                <w:b/>
                <w:sz w:val="22"/>
              </w:rPr>
              <w:lastRenderedPageBreak/>
              <w:t>Peer Relationships</w:t>
            </w:r>
          </w:p>
          <w:p w14:paraId="1EEBDD12" w14:textId="77777777" w:rsidR="00270249" w:rsidRPr="00BC49C8" w:rsidRDefault="00270249" w:rsidP="00561C76">
            <w:pPr>
              <w:spacing w:line="276" w:lineRule="auto"/>
              <w:rPr>
                <w:rFonts w:ascii="Arial" w:hAnsi="Arial" w:cs="Arial"/>
                <w:sz w:val="22"/>
              </w:rPr>
            </w:pPr>
            <w:r w:rsidRPr="00BC49C8">
              <w:rPr>
                <w:rFonts w:ascii="Arial" w:hAnsi="Arial" w:cs="Arial"/>
                <w:sz w:val="22"/>
              </w:rPr>
              <w:t>Can quickly find common ground and solve problems for the good of all; can represent his/her own interests and yet be fair to other groups; can solve problems with peers with a minimum of noise; is seen as a team player and is cooperative; easily gains trust and support of peers; encourages collaboration; can be candid with peers.</w:t>
            </w:r>
          </w:p>
        </w:tc>
      </w:tr>
    </w:tbl>
    <w:p w14:paraId="057C1A1F" w14:textId="77777777" w:rsidR="00B62E2E" w:rsidRPr="00015ABE" w:rsidRDefault="00B62E2E" w:rsidP="00270249">
      <w:pPr>
        <w:rPr>
          <w:rFonts w:cstheme="minorHAnsi"/>
          <w:sz w:val="22"/>
        </w:rPr>
      </w:pPr>
    </w:p>
    <w:sectPr w:rsidR="00B62E2E" w:rsidRPr="00015ABE" w:rsidSect="00717B09">
      <w:headerReference w:type="default" r:id="rId13"/>
      <w:footerReference w:type="default" r:id="rId14"/>
      <w:headerReference w:type="first" r:id="rId15"/>
      <w:footerReference w:type="first" r:id="rId16"/>
      <w:pgSz w:w="11906" w:h="16838"/>
      <w:pgMar w:top="1950" w:right="1225" w:bottom="992" w:left="924" w:header="44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0045" w14:textId="77777777" w:rsidR="008A37EF" w:rsidRDefault="008A37EF" w:rsidP="00A11EC7">
      <w:r>
        <w:separator/>
      </w:r>
    </w:p>
  </w:endnote>
  <w:endnote w:type="continuationSeparator" w:id="0">
    <w:p w14:paraId="4B264645" w14:textId="77777777" w:rsidR="008A37EF" w:rsidRDefault="008A37EF"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D0FE" w14:textId="77777777" w:rsidR="00F75789" w:rsidRPr="00123E4C" w:rsidRDefault="00024D04" w:rsidP="00123E4C">
    <w:pPr>
      <w:pStyle w:val="Footer"/>
      <w:tabs>
        <w:tab w:val="clear" w:pos="4513"/>
        <w:tab w:val="clear" w:pos="9026"/>
      </w:tabs>
      <w:ind w:right="-756"/>
      <w:jc w:val="right"/>
    </w:pPr>
    <w:r>
      <w:rPr>
        <w:noProof/>
        <w:lang w:eastAsia="en-NZ"/>
      </w:rPr>
      <w:drawing>
        <wp:anchor distT="0" distB="0" distL="114300" distR="114300" simplePos="0" relativeHeight="251681792" behindDoc="0" locked="0" layoutInCell="1" allowOverlap="1" wp14:anchorId="5A8FED81" wp14:editId="5E9747A0">
          <wp:simplePos x="0" y="0"/>
          <wp:positionH relativeFrom="margin">
            <wp:align>left</wp:align>
          </wp:positionH>
          <wp:positionV relativeFrom="paragraph">
            <wp:posOffset>-598805</wp:posOffset>
          </wp:positionV>
          <wp:extent cx="6629400" cy="65659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789">
      <w:rPr>
        <w:noProof/>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E286" w14:textId="77777777" w:rsidR="00F75789" w:rsidRDefault="00F75789" w:rsidP="001E3363"/>
  <w:p w14:paraId="0E84F4BE" w14:textId="77777777" w:rsidR="00F75789" w:rsidRDefault="00F75789" w:rsidP="001E3363"/>
  <w:p w14:paraId="1DADCA22" w14:textId="77777777" w:rsidR="00F75789" w:rsidRDefault="00F75789" w:rsidP="001E3363">
    <w:r>
      <w:rPr>
        <w:noProof/>
        <w:lang w:eastAsia="en-NZ"/>
      </w:rPr>
      <w:drawing>
        <wp:anchor distT="0" distB="0" distL="114300" distR="114300" simplePos="0" relativeHeight="251679744" behindDoc="0" locked="0" layoutInCell="1" allowOverlap="1" wp14:anchorId="6535F1E9" wp14:editId="618E6D48">
          <wp:simplePos x="0" y="0"/>
          <wp:positionH relativeFrom="column">
            <wp:posOffset>0</wp:posOffset>
          </wp:positionH>
          <wp:positionV relativeFrom="paragraph">
            <wp:posOffset>13335</wp:posOffset>
          </wp:positionV>
          <wp:extent cx="6629400" cy="65659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03B2A" w14:textId="77777777" w:rsidR="00F75789" w:rsidRDefault="00F75789" w:rsidP="001E3363"/>
  <w:p w14:paraId="685A98AA" w14:textId="77777777" w:rsidR="00F75789" w:rsidRDefault="00F75789" w:rsidP="001E3363"/>
  <w:p w14:paraId="769FACDD" w14:textId="77777777" w:rsidR="00F75789" w:rsidRDefault="00F75789" w:rsidP="001E3363"/>
  <w:p w14:paraId="66B784D5" w14:textId="77777777" w:rsidR="00F75789" w:rsidRPr="00C6283B" w:rsidRDefault="00F75789" w:rsidP="001E3363">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C0732" w14:textId="77777777" w:rsidR="008A37EF" w:rsidRDefault="008A37EF" w:rsidP="00A11EC7">
      <w:r>
        <w:separator/>
      </w:r>
    </w:p>
  </w:footnote>
  <w:footnote w:type="continuationSeparator" w:id="0">
    <w:p w14:paraId="6243AF7B" w14:textId="77777777" w:rsidR="008A37EF" w:rsidRDefault="008A37EF" w:rsidP="00A1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27463" w14:textId="4D762721" w:rsidR="00F75789" w:rsidRDefault="00717B09">
    <w:pPr>
      <w:pStyle w:val="Header"/>
    </w:pPr>
    <w:r>
      <w:rPr>
        <w:noProof/>
        <w:lang w:eastAsia="en-NZ"/>
      </w:rPr>
      <mc:AlternateContent>
        <mc:Choice Requires="wpg">
          <w:drawing>
            <wp:anchor distT="0" distB="0" distL="114300" distR="114300" simplePos="0" relativeHeight="251685888" behindDoc="0" locked="0" layoutInCell="1" allowOverlap="1" wp14:anchorId="1CE2313A" wp14:editId="2C873884">
              <wp:simplePos x="0" y="0"/>
              <wp:positionH relativeFrom="column">
                <wp:posOffset>-581025</wp:posOffset>
              </wp:positionH>
              <wp:positionV relativeFrom="paragraph">
                <wp:posOffset>-210185</wp:posOffset>
              </wp:positionV>
              <wp:extent cx="7554595" cy="902335"/>
              <wp:effectExtent l="0" t="0" r="8255" b="0"/>
              <wp:wrapNone/>
              <wp:docPr id="223" name="Group 223"/>
              <wp:cNvGraphicFramePr/>
              <a:graphic xmlns:a="http://schemas.openxmlformats.org/drawingml/2006/main">
                <a:graphicData uri="http://schemas.microsoft.com/office/word/2010/wordprocessingGroup">
                  <wpg:wgp>
                    <wpg:cNvGrpSpPr/>
                    <wpg:grpSpPr>
                      <a:xfrm>
                        <a:off x="0" y="0"/>
                        <a:ext cx="7554595" cy="902335"/>
                        <a:chOff x="0" y="0"/>
                        <a:chExt cx="7554595" cy="902335"/>
                      </a:xfrm>
                    </wpg:grpSpPr>
                    <pic:pic xmlns:pic="http://schemas.openxmlformats.org/drawingml/2006/picture">
                      <pic:nvPicPr>
                        <pic:cNvPr id="224" name="Picture 224" descr="C:\Users\shiree\documents\My Box Files\My Box Files\1. Clients\Clemenger\ENZ Word Templates\clean.jpg"/>
                        <pic:cNvPicPr>
                          <a:picLocks noChangeAspect="1"/>
                        </pic:cNvPicPr>
                      </pic:nvPicPr>
                      <pic:blipFill rotWithShape="1">
                        <a:blip r:embed="rId1" cstate="print">
                          <a:extLst>
                            <a:ext uri="{28A0092B-C50C-407E-A947-70E740481C1C}">
                              <a14:useLocalDpi xmlns:a14="http://schemas.microsoft.com/office/drawing/2010/main" val="0"/>
                            </a:ext>
                          </a:extLst>
                        </a:blip>
                        <a:srcRect b="92777"/>
                        <a:stretch/>
                      </pic:blipFill>
                      <pic:spPr bwMode="auto">
                        <a:xfrm>
                          <a:off x="0" y="0"/>
                          <a:ext cx="7554595" cy="7708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5" name="Picture 2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800600" y="190500"/>
                          <a:ext cx="1952625" cy="711835"/>
                        </a:xfrm>
                        <a:prstGeom prst="rect">
                          <a:avLst/>
                        </a:prstGeom>
                        <a:noFill/>
                        <a:ln>
                          <a:noFill/>
                        </a:ln>
                      </pic:spPr>
                    </pic:pic>
                  </wpg:wgp>
                </a:graphicData>
              </a:graphic>
            </wp:anchor>
          </w:drawing>
        </mc:Choice>
        <mc:Fallback>
          <w:pict>
            <v:group w14:anchorId="056AD5EC" id="Group 223" o:spid="_x0000_s1026" style="position:absolute;margin-left:-45.75pt;margin-top:-16.55pt;width:594.85pt;height:71.05pt;z-index:251685888" coordsize="75545,9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jIr/eUNjkZFLRQAEZoxk0UUAFeVftOfsUfDX9siHQofiRoFx4jtfDdw93Y&#10;Wv8Aa15aWyytsBeSKCVEmYBAAZVfaGkAwJHDeq0UAU/D3h+x8J6FZ6XpdnaadpunQJbWtrawrDDb&#10;RIoVI0RQFVVUABQAAAABirlFFABRRRQAbQD0oAwKKKACiiigAoIzRRQAUFQe1FFABR1oooAAuFxj&#10;jpig80UUAHWgDaO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RviDodTIAAHUyAAAVAAAAZHJz&#10;L21lZGlhL2ltYWdlMi5qcGVn/9j/4AAQSkZJRgABAgEAlgCWAAD/7QAsUGhvdG9zaG9wIDMuMAA4&#10;QklNA+0AAAAAABAAlgAAAAEAAQCWAAAAAQAB/+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E0Fkb2JlAGQAAAAAAQUAAkhM/9sAhAAKBwcHBwcKBwcKDgkJCQ4RDAsLDBEUEBAQEBAUEQ8RERER&#10;DxERFxoaGhcRHyEhISEfKy0tLSsyMjIyMjIyMjIyAQsJCQ4MDh8XFx8rIh0iKzIrKysrMjIyMjIy&#10;MjIyMjIyMjIyMjI+Pj4+PjJAQEBAQEBAQEBAQEBAQEBAQEBAQED/wAARCACVAZcDAREAAhEBAx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 o:spid="_x0000_s1027" type="#_x0000_t75" style="position:absolute;width:75545;height:7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71CrFAAAA3AAAAA8AAABkcnMvZG93bnJldi54bWxEj0FrwkAUhO+C/2F5Qm+6MYiV1FWkIBTs&#10;xdSD3l6zz2w0+zZkV037611B8DjMzDfMfNnZWlyp9ZVjBeNRAoK4cLriUsHuZz2cgfABWWPtmBT8&#10;kYflot+bY6bdjbd0zUMpIoR9hgpMCE0mpS8MWfQj1xBH7+haiyHKtpS6xVuE21qmSTKVFiuOCwYb&#10;+jRUnPOLVTDZrDf/q+2By3q/e7/Y35k55d9KvQ261QeIQF14hZ/tL60gTSfwOBOP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9QqxQAAANwAAAAPAAAAAAAAAAAAAAAA&#10;AJ8CAABkcnMvZG93bnJldi54bWxQSwUGAAAAAAQABAD3AAAAkQMAAAAA&#10;">
                <v:imagedata r:id="rId3" o:title="clean" cropbottom="60802f"/>
                <v:path arrowok="t"/>
              </v:shape>
              <v:shape id="Picture 225" o:spid="_x0000_s1028" type="#_x0000_t75" style="position:absolute;left:48006;top:1905;width:19526;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AGDEAAAA3AAAAA8AAABkcnMvZG93bnJldi54bWxEj0FrAjEUhO+C/yE8oTfNutAiW6O0gujB&#10;S2MvvT2S5+7azcuyie7qrzeFgsdhZr5hluvBNeJKXag9K5jPMhDExtuaSwXfx+10ASJEZIuNZ1Jw&#10;owDr1Xi0xML6nr/oqmMpEoRDgQqqGNtCymAqchhmviVO3sl3DmOSXSlth32Cu0bmWfYmHdacFips&#10;aVOR+dUXp2B30OZ4cqbWP3mprbmf+097VuplMny8g4g0xGf4v723CvL8Ff7OpCM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sAGDEAAAA3AAAAA8AAAAAAAAAAAAAAAAA&#10;nwIAAGRycy9kb3ducmV2LnhtbFBLBQYAAAAABAAEAPcAAACQAwAAAAA=&#10;">
                <v:imagedata r:id="rId4"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CF07" w14:textId="26AF29A4" w:rsidR="00F75789" w:rsidRDefault="00A106A6">
    <w:pPr>
      <w:pStyle w:val="Header"/>
    </w:pPr>
    <w:r>
      <w:rPr>
        <w:noProof/>
        <w:lang w:eastAsia="en-NZ"/>
      </w:rPr>
      <w:drawing>
        <wp:anchor distT="0" distB="0" distL="114300" distR="114300" simplePos="0" relativeHeight="251683840" behindDoc="1" locked="0" layoutInCell="1" allowOverlap="1" wp14:anchorId="6CA3B630" wp14:editId="5F91534F">
          <wp:simplePos x="0" y="0"/>
          <wp:positionH relativeFrom="column">
            <wp:posOffset>4178300</wp:posOffset>
          </wp:positionH>
          <wp:positionV relativeFrom="paragraph">
            <wp:posOffset>-158750</wp:posOffset>
          </wp:positionV>
          <wp:extent cx="2359660" cy="8626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2359660" cy="862671"/>
                  </a:xfrm>
                  <a:prstGeom prst="rect">
                    <a:avLst/>
                  </a:prstGeom>
                </pic:spPr>
              </pic:pic>
            </a:graphicData>
          </a:graphic>
          <wp14:sizeRelH relativeFrom="margin">
            <wp14:pctWidth>0</wp14:pctWidth>
          </wp14:sizeRelH>
          <wp14:sizeRelV relativeFrom="margin">
            <wp14:pctHeight>0</wp14:pctHeight>
          </wp14:sizeRelV>
        </wp:anchor>
      </w:drawing>
    </w:r>
  </w:p>
  <w:p w14:paraId="11E4479E" w14:textId="77777777" w:rsidR="00F75789" w:rsidRDefault="00F75789">
    <w:pPr>
      <w:pStyle w:val="Header"/>
    </w:pPr>
  </w:p>
  <w:p w14:paraId="7D9C267A" w14:textId="77777777" w:rsidR="00F75789" w:rsidRDefault="00F75789">
    <w:pPr>
      <w:pStyle w:val="Header"/>
    </w:pPr>
  </w:p>
  <w:p w14:paraId="6A7D0B5B" w14:textId="77777777" w:rsidR="00F75789" w:rsidRDefault="00F75789">
    <w:pPr>
      <w:pStyle w:val="Header"/>
    </w:pPr>
  </w:p>
  <w:p w14:paraId="5A2997C5" w14:textId="77777777" w:rsidR="00F75789" w:rsidRDefault="00F75789">
    <w:pPr>
      <w:pStyle w:val="Header"/>
    </w:pPr>
  </w:p>
  <w:p w14:paraId="08B0481F" w14:textId="77777777" w:rsidR="00F75789" w:rsidRDefault="00F75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1B9F"/>
    <w:multiLevelType w:val="hybridMultilevel"/>
    <w:tmpl w:val="975C0E1A"/>
    <w:lvl w:ilvl="0" w:tplc="14090001">
      <w:start w:val="1"/>
      <w:numFmt w:val="bullet"/>
      <w:lvlText w:val=""/>
      <w:lvlJc w:val="left"/>
      <w:pPr>
        <w:ind w:left="731" w:hanging="360"/>
      </w:pPr>
      <w:rPr>
        <w:rFonts w:ascii="Symbol" w:hAnsi="Symbol" w:hint="default"/>
      </w:rPr>
    </w:lvl>
    <w:lvl w:ilvl="1" w:tplc="14090003">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1" w15:restartNumberingAfterBreak="0">
    <w:nsid w:val="343D53FA"/>
    <w:multiLevelType w:val="hybridMultilevel"/>
    <w:tmpl w:val="E0A0E0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53663A0"/>
    <w:multiLevelType w:val="hybridMultilevel"/>
    <w:tmpl w:val="730E4C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B9C6AA3"/>
    <w:multiLevelType w:val="singleLevel"/>
    <w:tmpl w:val="9E48C322"/>
    <w:lvl w:ilvl="0">
      <w:start w:val="1"/>
      <w:numFmt w:val="lowerLetter"/>
      <w:lvlText w:val="(%1)"/>
      <w:lvlJc w:val="left"/>
      <w:pPr>
        <w:tabs>
          <w:tab w:val="num" w:pos="1353"/>
        </w:tabs>
        <w:ind w:left="1353" w:hanging="360"/>
      </w:pPr>
      <w:rPr>
        <w:rFonts w:hint="default"/>
      </w:rPr>
    </w:lvl>
  </w:abstractNum>
  <w:abstractNum w:abstractNumId="4" w15:restartNumberingAfterBreak="0">
    <w:nsid w:val="4FCB7241"/>
    <w:multiLevelType w:val="hybridMultilevel"/>
    <w:tmpl w:val="E318B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80509EA"/>
    <w:multiLevelType w:val="hybridMultilevel"/>
    <w:tmpl w:val="2B84D5E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957311E"/>
    <w:multiLevelType w:val="hybridMultilevel"/>
    <w:tmpl w:val="6E16E3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20E7517"/>
    <w:multiLevelType w:val="hybridMultilevel"/>
    <w:tmpl w:val="94CAAB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6144BF5"/>
    <w:multiLevelType w:val="hybridMultilevel"/>
    <w:tmpl w:val="1E702408"/>
    <w:lvl w:ilvl="0" w:tplc="731C7200">
      <w:start w:val="1"/>
      <w:numFmt w:val="bullet"/>
      <w:pStyle w:val="ListBullet"/>
      <w:lvlText w:val=""/>
      <w:lvlJc w:val="left"/>
      <w:pPr>
        <w:tabs>
          <w:tab w:val="num" w:pos="698"/>
        </w:tabs>
        <w:ind w:left="698" w:hanging="360"/>
      </w:pPr>
      <w:rPr>
        <w:rFonts w:ascii="Symbol" w:hAnsi="Symbol" w:hint="default"/>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9" w15:restartNumberingAfterBreak="0">
    <w:nsid w:val="6B060979"/>
    <w:multiLevelType w:val="multilevel"/>
    <w:tmpl w:val="2CBA5F6A"/>
    <w:lvl w:ilvl="0">
      <w:start w:val="1"/>
      <w:numFmt w:val="decimal"/>
      <w:lvlText w:val="%1"/>
      <w:lvlJc w:val="left"/>
      <w:pPr>
        <w:tabs>
          <w:tab w:val="num" w:pos="709"/>
        </w:tabs>
        <w:ind w:left="709" w:hanging="709"/>
      </w:pPr>
      <w:rPr>
        <w:b w:val="0"/>
        <w:i w:val="0"/>
      </w:rPr>
    </w:lvl>
    <w:lvl w:ilvl="1">
      <w:start w:val="1"/>
      <w:numFmt w:val="bullet"/>
      <w:lvlText w:val=""/>
      <w:lvlJc w:val="left"/>
      <w:pPr>
        <w:tabs>
          <w:tab w:val="num" w:pos="709"/>
        </w:tabs>
        <w:ind w:left="709" w:hanging="709"/>
      </w:pPr>
      <w:rPr>
        <w:rFonts w:ascii="Symbol" w:hAnsi="Symbol" w:hint="default"/>
        <w:b w:val="0"/>
        <w:i w:val="0"/>
      </w:rPr>
    </w:lvl>
    <w:lvl w:ilvl="2">
      <w:start w:val="1"/>
      <w:numFmt w:val="bullet"/>
      <w:lvlText w:val=""/>
      <w:lvlJc w:val="left"/>
      <w:pPr>
        <w:tabs>
          <w:tab w:val="num" w:pos="1134"/>
        </w:tabs>
        <w:ind w:left="1134" w:hanging="425"/>
      </w:pPr>
      <w:rPr>
        <w:rFonts w:ascii="Symbol" w:hAnsi="Symbol" w:hint="default"/>
      </w:rPr>
    </w:lvl>
    <w:lvl w:ilvl="3">
      <w:start w:val="1"/>
      <w:numFmt w:val="lowerRoman"/>
      <w:lvlText w:val="%4"/>
      <w:lvlJc w:val="left"/>
      <w:pPr>
        <w:tabs>
          <w:tab w:val="num" w:pos="1559"/>
        </w:tabs>
        <w:ind w:left="1559" w:hanging="425"/>
      </w:pPr>
    </w:lvl>
    <w:lvl w:ilvl="4">
      <w:start w:val="1"/>
      <w:numFmt w:val="upperLetter"/>
      <w:lvlText w:val="%5"/>
      <w:lvlJc w:val="left"/>
      <w:pPr>
        <w:tabs>
          <w:tab w:val="num" w:pos="1985"/>
        </w:tabs>
        <w:ind w:left="1985" w:hanging="426"/>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7AFD1531"/>
    <w:multiLevelType w:val="hybridMultilevel"/>
    <w:tmpl w:val="7C0EB232"/>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11" w15:restartNumberingAfterBreak="0">
    <w:nsid w:val="7E735673"/>
    <w:multiLevelType w:val="hybridMultilevel"/>
    <w:tmpl w:val="997C9EB0"/>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num>
  <w:num w:numId="2">
    <w:abstractNumId w:val="8"/>
  </w:num>
  <w:num w:numId="3">
    <w:abstractNumId w:val="5"/>
  </w:num>
  <w:num w:numId="4">
    <w:abstractNumId w:val="11"/>
  </w:num>
  <w:num w:numId="5">
    <w:abstractNumId w:val="9"/>
  </w:num>
  <w:num w:numId="6">
    <w:abstractNumId w:val="0"/>
  </w:num>
  <w:num w:numId="7">
    <w:abstractNumId w:val="4"/>
  </w:num>
  <w:num w:numId="8">
    <w:abstractNumId w:val="2"/>
  </w:num>
  <w:num w:numId="9">
    <w:abstractNumId w:val="6"/>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7"/>
    <w:rsid w:val="0000003E"/>
    <w:rsid w:val="0000074E"/>
    <w:rsid w:val="00015ABE"/>
    <w:rsid w:val="00024D04"/>
    <w:rsid w:val="000557A5"/>
    <w:rsid w:val="00067329"/>
    <w:rsid w:val="000753C8"/>
    <w:rsid w:val="00083F03"/>
    <w:rsid w:val="000B48DE"/>
    <w:rsid w:val="000E0997"/>
    <w:rsid w:val="000E0DD3"/>
    <w:rsid w:val="000F36B8"/>
    <w:rsid w:val="000F7C22"/>
    <w:rsid w:val="0011053E"/>
    <w:rsid w:val="00123E4C"/>
    <w:rsid w:val="00125F01"/>
    <w:rsid w:val="00140112"/>
    <w:rsid w:val="001477F1"/>
    <w:rsid w:val="00153593"/>
    <w:rsid w:val="00161F6D"/>
    <w:rsid w:val="0017553F"/>
    <w:rsid w:val="0019446F"/>
    <w:rsid w:val="001A7E0B"/>
    <w:rsid w:val="001B4BC7"/>
    <w:rsid w:val="001C1C73"/>
    <w:rsid w:val="001C34C9"/>
    <w:rsid w:val="001C6B2C"/>
    <w:rsid w:val="001E3363"/>
    <w:rsid w:val="001E35A8"/>
    <w:rsid w:val="001E36D7"/>
    <w:rsid w:val="0020754E"/>
    <w:rsid w:val="00214AAC"/>
    <w:rsid w:val="00270249"/>
    <w:rsid w:val="002B15BC"/>
    <w:rsid w:val="002B7F43"/>
    <w:rsid w:val="002C63A9"/>
    <w:rsid w:val="002D2EA0"/>
    <w:rsid w:val="003039B5"/>
    <w:rsid w:val="00312A13"/>
    <w:rsid w:val="00313EFB"/>
    <w:rsid w:val="00337838"/>
    <w:rsid w:val="003517EB"/>
    <w:rsid w:val="00355BF4"/>
    <w:rsid w:val="0035743D"/>
    <w:rsid w:val="00367175"/>
    <w:rsid w:val="003A4D19"/>
    <w:rsid w:val="003A4F3C"/>
    <w:rsid w:val="003F2BF4"/>
    <w:rsid w:val="003F7B42"/>
    <w:rsid w:val="00420327"/>
    <w:rsid w:val="0044792D"/>
    <w:rsid w:val="004655ED"/>
    <w:rsid w:val="00474581"/>
    <w:rsid w:val="004A09CB"/>
    <w:rsid w:val="004C4C33"/>
    <w:rsid w:val="004D2646"/>
    <w:rsid w:val="004D531C"/>
    <w:rsid w:val="004D5F14"/>
    <w:rsid w:val="00505154"/>
    <w:rsid w:val="00512D61"/>
    <w:rsid w:val="00525C8D"/>
    <w:rsid w:val="00597935"/>
    <w:rsid w:val="005C671A"/>
    <w:rsid w:val="005F5E4A"/>
    <w:rsid w:val="00630042"/>
    <w:rsid w:val="00643BFD"/>
    <w:rsid w:val="00674DD7"/>
    <w:rsid w:val="006759D8"/>
    <w:rsid w:val="00682DC5"/>
    <w:rsid w:val="00684DFB"/>
    <w:rsid w:val="006A489D"/>
    <w:rsid w:val="006B7CCE"/>
    <w:rsid w:val="006F4AB5"/>
    <w:rsid w:val="007155B5"/>
    <w:rsid w:val="007168CB"/>
    <w:rsid w:val="00717B09"/>
    <w:rsid w:val="007746F4"/>
    <w:rsid w:val="007A497D"/>
    <w:rsid w:val="007F2555"/>
    <w:rsid w:val="008017F0"/>
    <w:rsid w:val="008073DC"/>
    <w:rsid w:val="00840EC0"/>
    <w:rsid w:val="00847E47"/>
    <w:rsid w:val="008659C1"/>
    <w:rsid w:val="008A116F"/>
    <w:rsid w:val="008A37EF"/>
    <w:rsid w:val="008E698B"/>
    <w:rsid w:val="00923186"/>
    <w:rsid w:val="00942E3E"/>
    <w:rsid w:val="00960B40"/>
    <w:rsid w:val="009926F8"/>
    <w:rsid w:val="00995627"/>
    <w:rsid w:val="009A2EB4"/>
    <w:rsid w:val="00A05DE4"/>
    <w:rsid w:val="00A106A6"/>
    <w:rsid w:val="00A11EC7"/>
    <w:rsid w:val="00A4773C"/>
    <w:rsid w:val="00A55F67"/>
    <w:rsid w:val="00A725ED"/>
    <w:rsid w:val="00A73596"/>
    <w:rsid w:val="00AB64D9"/>
    <w:rsid w:val="00AE77ED"/>
    <w:rsid w:val="00B43181"/>
    <w:rsid w:val="00B55BE0"/>
    <w:rsid w:val="00B61184"/>
    <w:rsid w:val="00B62E2E"/>
    <w:rsid w:val="00B9256A"/>
    <w:rsid w:val="00B936D3"/>
    <w:rsid w:val="00BB03C3"/>
    <w:rsid w:val="00BE7097"/>
    <w:rsid w:val="00C11C4C"/>
    <w:rsid w:val="00C36E66"/>
    <w:rsid w:val="00C41920"/>
    <w:rsid w:val="00C54103"/>
    <w:rsid w:val="00C6283B"/>
    <w:rsid w:val="00C63DA4"/>
    <w:rsid w:val="00C73B1D"/>
    <w:rsid w:val="00CC0378"/>
    <w:rsid w:val="00D151BD"/>
    <w:rsid w:val="00D23120"/>
    <w:rsid w:val="00D42B84"/>
    <w:rsid w:val="00D735EF"/>
    <w:rsid w:val="00D8260D"/>
    <w:rsid w:val="00D93820"/>
    <w:rsid w:val="00DA03F2"/>
    <w:rsid w:val="00DD2E1A"/>
    <w:rsid w:val="00DE543B"/>
    <w:rsid w:val="00DF7E9A"/>
    <w:rsid w:val="00E40C2E"/>
    <w:rsid w:val="00E555B0"/>
    <w:rsid w:val="00E65447"/>
    <w:rsid w:val="00E72171"/>
    <w:rsid w:val="00EB7319"/>
    <w:rsid w:val="00EC1B5A"/>
    <w:rsid w:val="00EF0DD2"/>
    <w:rsid w:val="00F26C24"/>
    <w:rsid w:val="00F430AF"/>
    <w:rsid w:val="00F45A85"/>
    <w:rsid w:val="00F62C22"/>
    <w:rsid w:val="00F7449B"/>
    <w:rsid w:val="00F75789"/>
    <w:rsid w:val="00F77060"/>
    <w:rsid w:val="00FD16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65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D5F14"/>
    <w:pPr>
      <w:spacing w:after="0" w:line="240" w:lineRule="auto"/>
    </w:pPr>
    <w:rPr>
      <w:sz w:val="20"/>
    </w:rPr>
  </w:style>
  <w:style w:type="paragraph" w:styleId="Heading1">
    <w:name w:val="heading 1"/>
    <w:basedOn w:val="Normal"/>
    <w:next w:val="Normal"/>
    <w:link w:val="Heading1Char"/>
    <w:uiPriority w:val="9"/>
    <w:qFormat/>
    <w:rsid w:val="008017F0"/>
    <w:pPr>
      <w:keepNext/>
      <w:keepLines/>
      <w:spacing w:before="480"/>
      <w:outlineLvl w:val="0"/>
    </w:pPr>
    <w:rPr>
      <w:rFonts w:asciiTheme="majorHAnsi" w:eastAsiaTheme="majorEastAsia" w:hAnsiTheme="majorHAnsi" w:cstheme="majorBidi"/>
      <w:b/>
      <w:bCs/>
      <w:sz w:val="24"/>
      <w:szCs w:val="28"/>
    </w:rPr>
  </w:style>
  <w:style w:type="paragraph" w:styleId="Heading3">
    <w:name w:val="heading 3"/>
    <w:basedOn w:val="Normal"/>
    <w:next w:val="Normal"/>
    <w:link w:val="Heading3Char"/>
    <w:uiPriority w:val="9"/>
    <w:semiHidden/>
    <w:qFormat/>
    <w:rsid w:val="003F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3F2B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F0"/>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A11EC7"/>
    <w:rPr>
      <w:rFonts w:ascii="Tahoma" w:hAnsi="Tahoma" w:cs="Tahoma"/>
      <w:sz w:val="16"/>
      <w:szCs w:val="16"/>
    </w:rPr>
  </w:style>
  <w:style w:type="character" w:customStyle="1" w:styleId="BalloonTextChar">
    <w:name w:val="Balloon Text Char"/>
    <w:basedOn w:val="DefaultParagraphFont"/>
    <w:link w:val="BalloonText"/>
    <w:uiPriority w:val="99"/>
    <w:semiHidden/>
    <w:rsid w:val="00A11EC7"/>
    <w:rPr>
      <w:rFonts w:ascii="Tahoma" w:hAnsi="Tahoma" w:cs="Tahoma"/>
      <w:sz w:val="16"/>
      <w:szCs w:val="16"/>
    </w:rPr>
  </w:style>
  <w:style w:type="paragraph" w:styleId="Header">
    <w:name w:val="header"/>
    <w:basedOn w:val="Normal"/>
    <w:link w:val="HeaderChar"/>
    <w:rsid w:val="00A11EC7"/>
    <w:pPr>
      <w:tabs>
        <w:tab w:val="center" w:pos="4513"/>
        <w:tab w:val="right" w:pos="9026"/>
      </w:tabs>
    </w:pPr>
  </w:style>
  <w:style w:type="character" w:customStyle="1" w:styleId="HeaderChar">
    <w:name w:val="Header Char"/>
    <w:basedOn w:val="DefaultParagraphFont"/>
    <w:link w:val="Header"/>
    <w:rsid w:val="00C6283B"/>
    <w:rPr>
      <w:sz w:val="20"/>
    </w:rPr>
  </w:style>
  <w:style w:type="paragraph" w:styleId="Footer">
    <w:name w:val="footer"/>
    <w:basedOn w:val="Normal"/>
    <w:link w:val="FooterChar"/>
    <w:uiPriority w:val="99"/>
    <w:semiHidden/>
    <w:rsid w:val="00A11EC7"/>
    <w:pPr>
      <w:tabs>
        <w:tab w:val="center" w:pos="4513"/>
        <w:tab w:val="right" w:pos="9026"/>
      </w:tabs>
    </w:pPr>
  </w:style>
  <w:style w:type="character" w:customStyle="1" w:styleId="FooterChar">
    <w:name w:val="Footer Char"/>
    <w:basedOn w:val="DefaultParagraphFont"/>
    <w:link w:val="Footer"/>
    <w:uiPriority w:val="99"/>
    <w:semiHidden/>
    <w:rsid w:val="00A11EC7"/>
    <w:rPr>
      <w:sz w:val="20"/>
    </w:rPr>
  </w:style>
  <w:style w:type="table" w:styleId="TableGrid">
    <w:name w:val="Table Grid"/>
    <w:basedOn w:val="TableNormal"/>
    <w:rsid w:val="00A1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semiHidden/>
    <w:qFormat/>
    <w:rsid w:val="00EF0DD2"/>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qFormat/>
    <w:rsid w:val="001C6B2C"/>
  </w:style>
  <w:style w:type="paragraph" w:styleId="BodyText">
    <w:name w:val="Body Text"/>
    <w:basedOn w:val="Normal"/>
    <w:link w:val="BodyTextChar"/>
    <w:uiPriority w:val="1"/>
    <w:rsid w:val="004D5F14"/>
    <w:pPr>
      <w:spacing w:before="40" w:after="240" w:line="260" w:lineRule="atLeast"/>
    </w:pPr>
  </w:style>
  <w:style w:type="character" w:customStyle="1" w:styleId="BodyTextChar">
    <w:name w:val="Body Text Char"/>
    <w:basedOn w:val="DefaultParagraphFont"/>
    <w:link w:val="BodyText"/>
    <w:uiPriority w:val="1"/>
    <w:rsid w:val="004D5F14"/>
    <w:rPr>
      <w:sz w:val="20"/>
    </w:rPr>
  </w:style>
  <w:style w:type="paragraph" w:customStyle="1" w:styleId="SalutationStyle">
    <w:name w:val="Salutation Style"/>
    <w:basedOn w:val="Normal"/>
    <w:qFormat/>
    <w:rsid w:val="001C6B2C"/>
    <w:pPr>
      <w:spacing w:before="640" w:after="640"/>
    </w:pPr>
  </w:style>
  <w:style w:type="paragraph" w:customStyle="1" w:styleId="LetterFooter">
    <w:name w:val="Letter Footer"/>
    <w:basedOn w:val="Footer"/>
    <w:uiPriority w:val="99"/>
    <w:semiHidden/>
    <w:qFormat/>
    <w:rsid w:val="00C6283B"/>
    <w:pPr>
      <w:tabs>
        <w:tab w:val="clear" w:pos="4513"/>
        <w:tab w:val="clear" w:pos="9026"/>
      </w:tabs>
      <w:ind w:right="-754"/>
      <w:jc w:val="right"/>
    </w:pPr>
    <w:rPr>
      <w:rFonts w:ascii="Arial" w:hAnsi="Arial" w:cs="Arial"/>
      <w:b/>
      <w:color w:val="00A0A7"/>
      <w:sz w:val="23"/>
      <w:szCs w:val="23"/>
    </w:rPr>
  </w:style>
  <w:style w:type="paragraph" w:customStyle="1" w:styleId="Closingpart">
    <w:name w:val="Closing part"/>
    <w:basedOn w:val="Normal"/>
    <w:next w:val="Signaturearea"/>
    <w:uiPriority w:val="2"/>
    <w:qFormat/>
    <w:rsid w:val="001E3363"/>
    <w:pPr>
      <w:spacing w:before="240" w:after="480"/>
    </w:pPr>
  </w:style>
  <w:style w:type="paragraph" w:customStyle="1" w:styleId="Signaturearea">
    <w:name w:val="Signature area"/>
    <w:basedOn w:val="Normal"/>
    <w:next w:val="Sign-offBlock"/>
    <w:uiPriority w:val="2"/>
    <w:qFormat/>
    <w:rsid w:val="001E3363"/>
  </w:style>
  <w:style w:type="paragraph" w:customStyle="1" w:styleId="Sign-offBlock">
    <w:name w:val="Sign-off Block"/>
    <w:basedOn w:val="Normal"/>
    <w:uiPriority w:val="2"/>
    <w:qFormat/>
    <w:rsid w:val="001E3363"/>
    <w:pPr>
      <w:spacing w:before="720"/>
      <w:contextualSpacing/>
    </w:pPr>
  </w:style>
  <w:style w:type="character" w:customStyle="1" w:styleId="Heading3Char">
    <w:name w:val="Heading 3 Char"/>
    <w:basedOn w:val="DefaultParagraphFont"/>
    <w:link w:val="Heading3"/>
    <w:uiPriority w:val="9"/>
    <w:semiHidden/>
    <w:rsid w:val="003F2B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2BF4"/>
    <w:rPr>
      <w:rFonts w:asciiTheme="majorHAnsi" w:eastAsiaTheme="majorEastAsia" w:hAnsiTheme="majorHAnsi" w:cstheme="majorBidi"/>
      <w:i/>
      <w:iCs/>
      <w:color w:val="365F91" w:themeColor="accent1" w:themeShade="BF"/>
      <w:sz w:val="20"/>
    </w:rPr>
  </w:style>
  <w:style w:type="paragraph" w:styleId="BodyText3">
    <w:name w:val="Body Text 3"/>
    <w:basedOn w:val="Normal"/>
    <w:link w:val="BodyText3Char"/>
    <w:uiPriority w:val="99"/>
    <w:unhideWhenUsed/>
    <w:rsid w:val="003F2BF4"/>
    <w:pPr>
      <w:spacing w:after="120"/>
    </w:pPr>
    <w:rPr>
      <w:sz w:val="16"/>
      <w:szCs w:val="16"/>
    </w:rPr>
  </w:style>
  <w:style w:type="character" w:customStyle="1" w:styleId="BodyText3Char">
    <w:name w:val="Body Text 3 Char"/>
    <w:basedOn w:val="DefaultParagraphFont"/>
    <w:link w:val="BodyText3"/>
    <w:uiPriority w:val="99"/>
    <w:rsid w:val="003F2BF4"/>
    <w:rPr>
      <w:sz w:val="16"/>
      <w:szCs w:val="16"/>
    </w:rPr>
  </w:style>
  <w:style w:type="paragraph" w:customStyle="1" w:styleId="zSubject">
    <w:name w:val="z_Subject"/>
    <w:basedOn w:val="Normal"/>
    <w:next w:val="BodyText"/>
    <w:rsid w:val="003F2BF4"/>
    <w:pPr>
      <w:spacing w:before="567" w:after="284" w:line="255" w:lineRule="atLeast"/>
    </w:pPr>
    <w:rPr>
      <w:rFonts w:ascii="Arial" w:eastAsia="Times New Roman" w:hAnsi="Arial" w:cs="Times New Roman"/>
      <w:sz w:val="26"/>
      <w:szCs w:val="20"/>
    </w:rPr>
  </w:style>
  <w:style w:type="paragraph" w:styleId="BodyText2">
    <w:name w:val="Body Text 2"/>
    <w:basedOn w:val="Normal"/>
    <w:link w:val="BodyText2Char"/>
    <w:uiPriority w:val="99"/>
    <w:semiHidden/>
    <w:rsid w:val="003F2BF4"/>
    <w:pPr>
      <w:spacing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uiPriority w:val="99"/>
    <w:semiHidden/>
    <w:rsid w:val="003F2BF4"/>
    <w:rPr>
      <w:rFonts w:ascii="Times New Roman" w:eastAsia="Times New Roman" w:hAnsi="Times New Roman" w:cs="Times New Roman"/>
      <w:sz w:val="24"/>
      <w:szCs w:val="24"/>
      <w:lang w:val="en-AU"/>
    </w:rPr>
  </w:style>
  <w:style w:type="paragraph" w:styleId="ListBullet">
    <w:name w:val="List Bullet"/>
    <w:basedOn w:val="List"/>
    <w:rsid w:val="004C4C33"/>
    <w:pPr>
      <w:keepNext/>
      <w:keepLines/>
      <w:numPr>
        <w:numId w:val="2"/>
      </w:numPr>
      <w:tabs>
        <w:tab w:val="clear" w:pos="698"/>
        <w:tab w:val="num" w:pos="1353"/>
      </w:tabs>
      <w:spacing w:before="40" w:after="40"/>
      <w:ind w:left="1353"/>
      <w:contextualSpacing w:val="0"/>
    </w:pPr>
    <w:rPr>
      <w:rFonts w:ascii="Arial" w:eastAsia="Times New Roman" w:hAnsi="Arial" w:cs="Arial"/>
      <w:sz w:val="22"/>
    </w:rPr>
  </w:style>
  <w:style w:type="paragraph" w:customStyle="1" w:styleId="NZTESubHeader">
    <w:name w:val="NZTE Sub Header"/>
    <w:basedOn w:val="Normal"/>
    <w:rsid w:val="004C4C33"/>
    <w:pPr>
      <w:ind w:left="11" w:right="11"/>
    </w:pPr>
    <w:rPr>
      <w:rFonts w:ascii="Arial" w:eastAsia="Times New Roman" w:hAnsi="Arial" w:cs="Arial"/>
      <w:bCs/>
      <w:snapToGrid w:val="0"/>
      <w:sz w:val="19"/>
      <w:szCs w:val="20"/>
    </w:rPr>
  </w:style>
  <w:style w:type="paragraph" w:styleId="List">
    <w:name w:val="List"/>
    <w:basedOn w:val="Normal"/>
    <w:uiPriority w:val="99"/>
    <w:semiHidden/>
    <w:unhideWhenUsed/>
    <w:rsid w:val="004C4C33"/>
    <w:pPr>
      <w:ind w:left="283" w:hanging="283"/>
      <w:contextualSpacing/>
    </w:pPr>
  </w:style>
  <w:style w:type="paragraph" w:styleId="NormalWeb">
    <w:name w:val="Normal (Web)"/>
    <w:basedOn w:val="Normal"/>
    <w:uiPriority w:val="99"/>
    <w:unhideWhenUsed/>
    <w:rsid w:val="00A73596"/>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73596"/>
    <w:rPr>
      <w:b/>
      <w:bCs/>
    </w:rPr>
  </w:style>
  <w:style w:type="paragraph" w:styleId="ListParagraph">
    <w:name w:val="List Paragraph"/>
    <w:basedOn w:val="Normal"/>
    <w:uiPriority w:val="34"/>
    <w:qFormat/>
    <w:rsid w:val="00F26C24"/>
    <w:pPr>
      <w:ind w:left="720"/>
      <w:contextualSpacing/>
    </w:pPr>
  </w:style>
  <w:style w:type="paragraph" w:styleId="BlockText">
    <w:name w:val="Block Text"/>
    <w:basedOn w:val="Normal"/>
    <w:uiPriority w:val="99"/>
    <w:rsid w:val="00D42B84"/>
    <w:pPr>
      <w:ind w:left="283" w:right="-192"/>
    </w:pPr>
    <w:rPr>
      <w:rFonts w:ascii="Arial" w:eastAsia="Times New Roman" w:hAnsi="Arial" w:cs="Times New Roman"/>
      <w:color w:val="0000FF"/>
      <w:szCs w:val="20"/>
    </w:rPr>
  </w:style>
  <w:style w:type="paragraph" w:customStyle="1" w:styleId="Tableheaderwhite">
    <w:name w:val="Table header white"/>
    <w:basedOn w:val="Normal"/>
    <w:qFormat/>
    <w:rsid w:val="00270249"/>
    <w:pPr>
      <w:spacing w:before="320"/>
      <w:ind w:left="197"/>
    </w:pPr>
    <w:rPr>
      <w:rFonts w:ascii="Arial" w:hAnsi="Arial"/>
      <w:b/>
      <w:color w:val="FFFFFF" w:themeColor="background1"/>
      <w:sz w:val="22"/>
    </w:rPr>
  </w:style>
  <w:style w:type="table" w:customStyle="1" w:styleId="TableGrid1">
    <w:name w:val="Table Grid1"/>
    <w:basedOn w:val="TableNormal"/>
    <w:next w:val="TableGrid"/>
    <w:rsid w:val="00270249"/>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1C4C"/>
    <w:rPr>
      <w:sz w:val="16"/>
      <w:szCs w:val="16"/>
    </w:rPr>
  </w:style>
  <w:style w:type="paragraph" w:styleId="CommentText">
    <w:name w:val="annotation text"/>
    <w:basedOn w:val="Normal"/>
    <w:link w:val="CommentTextChar"/>
    <w:uiPriority w:val="99"/>
    <w:semiHidden/>
    <w:unhideWhenUsed/>
    <w:rsid w:val="00C11C4C"/>
    <w:rPr>
      <w:szCs w:val="20"/>
    </w:rPr>
  </w:style>
  <w:style w:type="character" w:customStyle="1" w:styleId="CommentTextChar">
    <w:name w:val="Comment Text Char"/>
    <w:basedOn w:val="DefaultParagraphFont"/>
    <w:link w:val="CommentText"/>
    <w:uiPriority w:val="99"/>
    <w:semiHidden/>
    <w:rsid w:val="00C11C4C"/>
    <w:rPr>
      <w:sz w:val="20"/>
      <w:szCs w:val="20"/>
    </w:rPr>
  </w:style>
  <w:style w:type="paragraph" w:styleId="CommentSubject">
    <w:name w:val="annotation subject"/>
    <w:basedOn w:val="CommentText"/>
    <w:next w:val="CommentText"/>
    <w:link w:val="CommentSubjectChar"/>
    <w:uiPriority w:val="99"/>
    <w:semiHidden/>
    <w:unhideWhenUsed/>
    <w:rsid w:val="00C11C4C"/>
    <w:rPr>
      <w:b/>
      <w:bCs/>
    </w:rPr>
  </w:style>
  <w:style w:type="character" w:customStyle="1" w:styleId="CommentSubjectChar">
    <w:name w:val="Comment Subject Char"/>
    <w:basedOn w:val="CommentTextChar"/>
    <w:link w:val="CommentSubject"/>
    <w:uiPriority w:val="99"/>
    <w:semiHidden/>
    <w:rsid w:val="00C11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8880">
      <w:bodyDiv w:val="1"/>
      <w:marLeft w:val="0"/>
      <w:marRight w:val="0"/>
      <w:marTop w:val="0"/>
      <w:marBottom w:val="0"/>
      <w:divBdr>
        <w:top w:val="none" w:sz="0" w:space="0" w:color="auto"/>
        <w:left w:val="none" w:sz="0" w:space="0" w:color="auto"/>
        <w:bottom w:val="none" w:sz="0" w:space="0" w:color="auto"/>
        <w:right w:val="none" w:sz="0" w:space="0" w:color="auto"/>
      </w:divBdr>
    </w:div>
    <w:div w:id="173300811">
      <w:bodyDiv w:val="1"/>
      <w:marLeft w:val="0"/>
      <w:marRight w:val="0"/>
      <w:marTop w:val="0"/>
      <w:marBottom w:val="0"/>
      <w:divBdr>
        <w:top w:val="none" w:sz="0" w:space="0" w:color="auto"/>
        <w:left w:val="none" w:sz="0" w:space="0" w:color="auto"/>
        <w:bottom w:val="none" w:sz="0" w:space="0" w:color="auto"/>
        <w:right w:val="none" w:sz="0" w:space="0" w:color="auto"/>
      </w:divBdr>
    </w:div>
    <w:div w:id="347298464">
      <w:bodyDiv w:val="1"/>
      <w:marLeft w:val="0"/>
      <w:marRight w:val="0"/>
      <w:marTop w:val="0"/>
      <w:marBottom w:val="0"/>
      <w:divBdr>
        <w:top w:val="none" w:sz="0" w:space="0" w:color="auto"/>
        <w:left w:val="none" w:sz="0" w:space="0" w:color="auto"/>
        <w:bottom w:val="none" w:sz="0" w:space="0" w:color="auto"/>
        <w:right w:val="none" w:sz="0" w:space="0" w:color="auto"/>
      </w:divBdr>
      <w:divsChild>
        <w:div w:id="503975627">
          <w:marLeft w:val="0"/>
          <w:marRight w:val="0"/>
          <w:marTop w:val="0"/>
          <w:marBottom w:val="0"/>
          <w:divBdr>
            <w:top w:val="none" w:sz="0" w:space="0" w:color="auto"/>
            <w:left w:val="none" w:sz="0" w:space="0" w:color="auto"/>
            <w:bottom w:val="none" w:sz="0" w:space="0" w:color="auto"/>
            <w:right w:val="none" w:sz="0" w:space="0" w:color="auto"/>
          </w:divBdr>
          <w:divsChild>
            <w:div w:id="606157665">
              <w:marLeft w:val="0"/>
              <w:marRight w:val="0"/>
              <w:marTop w:val="0"/>
              <w:marBottom w:val="0"/>
              <w:divBdr>
                <w:top w:val="none" w:sz="0" w:space="0" w:color="auto"/>
                <w:left w:val="none" w:sz="0" w:space="0" w:color="auto"/>
                <w:bottom w:val="none" w:sz="0" w:space="0" w:color="auto"/>
                <w:right w:val="none" w:sz="0" w:space="0" w:color="auto"/>
              </w:divBdr>
              <w:divsChild>
                <w:div w:id="1308128279">
                  <w:marLeft w:val="0"/>
                  <w:marRight w:val="0"/>
                  <w:marTop w:val="0"/>
                  <w:marBottom w:val="0"/>
                  <w:divBdr>
                    <w:top w:val="none" w:sz="0" w:space="0" w:color="auto"/>
                    <w:left w:val="none" w:sz="0" w:space="0" w:color="auto"/>
                    <w:bottom w:val="none" w:sz="0" w:space="0" w:color="auto"/>
                    <w:right w:val="none" w:sz="0" w:space="0" w:color="auto"/>
                  </w:divBdr>
                  <w:divsChild>
                    <w:div w:id="1307710427">
                      <w:marLeft w:val="0"/>
                      <w:marRight w:val="0"/>
                      <w:marTop w:val="0"/>
                      <w:marBottom w:val="0"/>
                      <w:divBdr>
                        <w:top w:val="none" w:sz="0" w:space="0" w:color="auto"/>
                        <w:left w:val="none" w:sz="0" w:space="0" w:color="auto"/>
                        <w:bottom w:val="none" w:sz="0" w:space="0" w:color="auto"/>
                        <w:right w:val="none" w:sz="0" w:space="0" w:color="auto"/>
                      </w:divBdr>
                      <w:divsChild>
                        <w:div w:id="766735146">
                          <w:marLeft w:val="0"/>
                          <w:marRight w:val="0"/>
                          <w:marTop w:val="0"/>
                          <w:marBottom w:val="0"/>
                          <w:divBdr>
                            <w:top w:val="none" w:sz="0" w:space="0" w:color="auto"/>
                            <w:left w:val="none" w:sz="0" w:space="0" w:color="auto"/>
                            <w:bottom w:val="none" w:sz="0" w:space="0" w:color="auto"/>
                            <w:right w:val="none" w:sz="0" w:space="0" w:color="auto"/>
                          </w:divBdr>
                          <w:divsChild>
                            <w:div w:id="16766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983701529">
      <w:bodyDiv w:val="1"/>
      <w:marLeft w:val="0"/>
      <w:marRight w:val="0"/>
      <w:marTop w:val="0"/>
      <w:marBottom w:val="0"/>
      <w:divBdr>
        <w:top w:val="none" w:sz="0" w:space="0" w:color="auto"/>
        <w:left w:val="none" w:sz="0" w:space="0" w:color="auto"/>
        <w:bottom w:val="none" w:sz="0" w:space="0" w:color="auto"/>
        <w:right w:val="none" w:sz="0" w:space="0" w:color="auto"/>
      </w:divBdr>
    </w:div>
    <w:div w:id="1265380878">
      <w:bodyDiv w:val="1"/>
      <w:marLeft w:val="0"/>
      <w:marRight w:val="0"/>
      <w:marTop w:val="0"/>
      <w:marBottom w:val="0"/>
      <w:divBdr>
        <w:top w:val="none" w:sz="0" w:space="0" w:color="auto"/>
        <w:left w:val="none" w:sz="0" w:space="0" w:color="auto"/>
        <w:bottom w:val="none" w:sz="0" w:space="0" w:color="auto"/>
        <w:right w:val="none" w:sz="0" w:space="0" w:color="auto"/>
      </w:divBdr>
    </w:div>
    <w:div w:id="1609511030">
      <w:bodyDiv w:val="1"/>
      <w:marLeft w:val="0"/>
      <w:marRight w:val="0"/>
      <w:marTop w:val="0"/>
      <w:marBottom w:val="0"/>
      <w:divBdr>
        <w:top w:val="none" w:sz="0" w:space="0" w:color="auto"/>
        <w:left w:val="none" w:sz="0" w:space="0" w:color="auto"/>
        <w:bottom w:val="none" w:sz="0" w:space="0" w:color="auto"/>
        <w:right w:val="none" w:sz="0" w:space="0" w:color="auto"/>
      </w:divBdr>
    </w:div>
    <w:div w:id="1838887855">
      <w:bodyDiv w:val="1"/>
      <w:marLeft w:val="0"/>
      <w:marRight w:val="0"/>
      <w:marTop w:val="0"/>
      <w:marBottom w:val="0"/>
      <w:divBdr>
        <w:top w:val="none" w:sz="0" w:space="0" w:color="auto"/>
        <w:left w:val="none" w:sz="0" w:space="0" w:color="auto"/>
        <w:bottom w:val="none" w:sz="0" w:space="0" w:color="auto"/>
        <w:right w:val="none" w:sz="0" w:space="0" w:color="auto"/>
      </w:divBdr>
    </w:div>
    <w:div w:id="21216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F5732424272384D8A81ECDC5546CEB1" ma:contentTypeVersion="13" ma:contentTypeDescription="Create a new Word Document" ma:contentTypeScope="" ma:versionID="fe4b710393f3b815dda30841e3b40707">
  <xsd:schema xmlns:xsd="http://www.w3.org/2001/XMLSchema" xmlns:xs="http://www.w3.org/2001/XMLSchema" xmlns:p="http://schemas.microsoft.com/office/2006/metadata/properties" xmlns:ns3="01be4277-2979-4a68-876d-b92b25fceece" xmlns:ns4="40d8fdca-c031-4ede-bd83-986bd3499c4f" targetNamespace="http://schemas.microsoft.com/office/2006/metadata/properties" ma:root="true" ma:fieldsID="f42eec7cc5af51532d86c22e1d348bed" ns3:_="" ns4:_="">
    <xsd:import namespace="01be4277-2979-4a68-876d-b92b25fceece"/>
    <xsd:import namespace="40d8fdca-c031-4ede-bd83-986bd3499c4f"/>
    <xsd:element name="properties">
      <xsd:complexType>
        <xsd:sequence>
          <xsd:element name="documentManagement">
            <xsd:complexType>
              <xsd:all>
                <xsd:element ref="ns3:C3TopicNote" minOccurs="0"/>
                <xsd:element ref="ns4:TaxCatchAll" minOccurs="0"/>
                <xsd:element ref="ns4:TaxCatchAllLabel" minOccurs="0"/>
                <xsd:element ref="ns4:ENZPosition" minOccurs="0"/>
                <xsd:element ref="ns4:l2c758ceef3146c3aa53ef334ec5d97f" minOccurs="0"/>
                <xsd:element ref="ns4:i44024d8f3804e77bd6e838d36eb3470" minOccurs="0"/>
                <xsd:element ref="ns4:i97195ef2ac04be4802cb72747954982" minOccurs="0"/>
                <xsd:element ref="ns4:ee7c471fd65e4297a2a17f09754753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4d089cae-0db0-468c-adf9-3162fcdb1346" ma:termSetId="bb4b80ea-d13b-4d58-975b-82b20552ad69" ma:anchorId="31f311e8-90c2-4b4c-b5db-3ceb230474e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d8fdca-c031-4ede-bd83-986bd3499c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0e6591-1d48-4241-80ed-002995c73d17}" ma:internalName="TaxCatchAll" ma:showField="CatchAllData" ma:web="40d8fdca-c031-4ede-bd83-986bd3499c4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00e6591-1d48-4241-80ed-002995c73d17}" ma:internalName="TaxCatchAllLabel" ma:readOnly="true" ma:showField="CatchAllDataLabel" ma:web="40d8fdca-c031-4ede-bd83-986bd3499c4f">
      <xsd:complexType>
        <xsd:complexContent>
          <xsd:extension base="dms:MultiChoiceLookup">
            <xsd:sequence>
              <xsd:element name="Value" type="dms:Lookup" maxOccurs="unbounded" minOccurs="0" nillable="true"/>
            </xsd:sequence>
          </xsd:extension>
        </xsd:complexContent>
      </xsd:complexType>
    </xsd:element>
    <xsd:element name="ENZPosition" ma:index="12" nillable="true" ma:displayName="Position" ma:description="Position" ma:internalName="ENZPosition">
      <xsd:simpleType>
        <xsd:restriction base="dms:Text"/>
      </xsd:simpleType>
    </xsd:element>
    <xsd:element name="l2c758ceef3146c3aa53ef334ec5d97f" ma:index="14" nillable="true" ma:taxonomy="true" ma:internalName="l2c758ceef3146c3aa53ef334ec5d97f" ma:taxonomyFieldName="ENZTeam" ma:displayName="Team" ma:fieldId="{52c758ce-ef31-46c3-aa53-ef334ec5d97f}" ma:sspId="4d089cae-0db0-468c-adf9-3162fcdb1346" ma:termSetId="f6fc85f4-3655-47b4-aa94-d48952e0c7ee" ma:anchorId="00000000-0000-0000-0000-000000000000" ma:open="false" ma:isKeyword="false">
      <xsd:complexType>
        <xsd:sequence>
          <xsd:element ref="pc:Terms" minOccurs="0" maxOccurs="1"/>
        </xsd:sequence>
      </xsd:complexType>
    </xsd:element>
    <xsd:element name="i44024d8f3804e77bd6e838d36eb3470" ma:index="16" nillable="true" ma:taxonomy="true" ma:internalName="i44024d8f3804e77bd6e838d36eb3470" ma:taxonomyFieldName="ENZOffices" ma:displayName="ENZ Offices" ma:default="" ma:fieldId="{244024d8-f380-4e77-bd6e-838d36eb3470}" ma:taxonomyMulti="true" ma:sspId="4d089cae-0db0-468c-adf9-3162fcdb1346" ma:termSetId="0f3bf35c-c5c2-4e50-af5f-450a42334a1f" ma:anchorId="00000000-0000-0000-0000-000000000000" ma:open="false" ma:isKeyword="false">
      <xsd:complexType>
        <xsd:sequence>
          <xsd:element ref="pc:Terms" minOccurs="0" maxOccurs="1"/>
        </xsd:sequence>
      </xsd:complexType>
    </xsd:element>
    <xsd:element name="i97195ef2ac04be4802cb72747954982" ma:index="18" nillable="true" ma:taxonomy="true" ma:internalName="i97195ef2ac04be4802cb72747954982" ma:taxonomyFieldName="ENZCountry" ma:displayName="Country" ma:default="" ma:fieldId="{297195ef-2ac0-4be4-802c-b72747954982}" ma:taxonomyMulti="true" ma:sspId="4d089cae-0db0-468c-adf9-3162fcdb1346" ma:termSetId="151de816-ee7b-4103-b2a0-c3656fbfd226" ma:anchorId="00000000-0000-0000-0000-000000000000" ma:open="false" ma:isKeyword="false">
      <xsd:complexType>
        <xsd:sequence>
          <xsd:element ref="pc:Terms" minOccurs="0" maxOccurs="1"/>
        </xsd:sequence>
      </xsd:complexType>
    </xsd:element>
    <xsd:element name="ee7c471fd65e4297a2a17f0975475300" ma:index="19" nillable="true" ma:taxonomy="true" ma:internalName="ee7c471fd65e4297a2a17f0975475300" ma:taxonomyFieldName="ENZGlobalRegion" ma:displayName="Global Region" ma:default="" ma:fieldId="{ee7c471f-d65e-4297-a2a1-7f0975475300}"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40d8fdca-c031-4ede-bd83-986bd3499c4f">
      <Value>4</Value>
      <Value>17</Value>
      <Value>1</Value>
    </TaxCatchAll>
    <i44024d8f3804e77bd6e838d36eb3470 xmlns="40d8fdca-c031-4ede-bd83-986bd3499c4f">
      <Terms xmlns="http://schemas.microsoft.com/office/infopath/2007/PartnerControls">
        <TermInfo xmlns="http://schemas.microsoft.com/office/infopath/2007/PartnerControls">
          <TermName xmlns="http://schemas.microsoft.com/office/infopath/2007/PartnerControls">Wellington</TermName>
          <TermId xmlns="http://schemas.microsoft.com/office/infopath/2007/PartnerControls">526b04af-c361-4be4-a533-ed513f4de727</TermId>
        </TermInfo>
      </Terms>
    </i44024d8f3804e77bd6e838d36eb3470>
    <l2c758ceef3146c3aa53ef334ec5d97f xmlns="40d8fdca-c031-4ede-bd83-986bd3499c4f">
      <Terms xmlns="http://schemas.microsoft.com/office/infopath/2007/PartnerControls">
        <TermInfo xmlns="http://schemas.microsoft.com/office/infopath/2007/PartnerControls">
          <TermName xmlns="http://schemas.microsoft.com/office/infopath/2007/PartnerControls">Stakeholders and Communication Team</TermName>
          <TermId xmlns="http://schemas.microsoft.com/office/infopath/2007/PartnerControls">6c597877-08f9-45cb-b59e-27a2ecadb432</TermId>
        </TermInfo>
      </Terms>
    </l2c758ceef3146c3aa53ef334ec5d97f>
    <i97195ef2ac04be4802cb72747954982 xmlns="40d8fdca-c031-4ede-bd83-986bd3499c4f">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64d6428b-aebb-4fe2-a293-9d038a736fad</TermId>
        </TermInfo>
      </Terms>
    </i97195ef2ac04be4802cb72747954982>
    <ENZPosition xmlns="40d8fdca-c031-4ede-bd83-986bd3499c4f">Senior Advisor Governance and Ministerials</ENZPosition>
    <ee7c471fd65e4297a2a17f0975475300 xmlns="40d8fdca-c031-4ede-bd83-986bd3499c4f">
      <Terms xmlns="http://schemas.microsoft.com/office/infopath/2007/PartnerControls"/>
    </ee7c471fd65e4297a2a17f0975475300>
  </documentManagement>
</p:properties>
</file>

<file path=customXml/itemProps1.xml><?xml version="1.0" encoding="utf-8"?>
<ds:datastoreItem xmlns:ds="http://schemas.openxmlformats.org/officeDocument/2006/customXml" ds:itemID="{3DA0FBD9-6256-4616-A5A2-81101A3E6382}">
  <ds:schemaRefs>
    <ds:schemaRef ds:uri="http://schemas.microsoft.com/sharepoint/v3/contenttype/forms"/>
  </ds:schemaRefs>
</ds:datastoreItem>
</file>

<file path=customXml/itemProps2.xml><?xml version="1.0" encoding="utf-8"?>
<ds:datastoreItem xmlns:ds="http://schemas.openxmlformats.org/officeDocument/2006/customXml" ds:itemID="{FCD9FEDE-514C-4F47-8DD7-F94F0A5F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0d8fdca-c031-4ede-bd83-986bd3499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7CDE2-0333-407E-B466-AA48A2BA3ECB}">
  <ds:schemaRefs>
    <ds:schemaRef ds:uri="01be4277-2979-4a68-876d-b92b25fceece"/>
    <ds:schemaRef ds:uri="http://purl.org/dc/terms/"/>
    <ds:schemaRef ds:uri="http://schemas.microsoft.com/office/2006/documentManagement/types"/>
    <ds:schemaRef ds:uri="http://schemas.openxmlformats.org/package/2006/metadata/core-properties"/>
    <ds:schemaRef ds:uri="40d8fdca-c031-4ede-bd83-986bd3499c4f"/>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Senior Advisor - Stakeholders and Governance</vt:lpstr>
    </vt:vector>
  </TitlesOfParts>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Advisor - Stakeholders and Governance</dc:title>
  <dc:creator/>
  <dc:description>Designed by Clemenger, developed by allfields. www.allfields.co.nz</dc:description>
  <cp:lastModifiedBy/>
  <cp:revision>1</cp:revision>
  <dcterms:created xsi:type="dcterms:W3CDTF">2017-09-13T02:03:00Z</dcterms:created>
  <dcterms:modified xsi:type="dcterms:W3CDTF">2017-09-13T02:03:00Z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0x0101005496552013C0BA46BE88192D5C6EB20B00BC7B51C3C3DA487E91D1E0ED95F8C85C007F5732424272384D8A81ECDC5546CEB1</vt:lpwstr>
  </property>
  <property fmtid="{D5CDD505-2E9C-101B-9397-08002B2CF9AE}" pid="3" name="TaxKeyword">
    <vt:lpwstr/>
  </property>
  <property fmtid="{D5CDD505-2E9C-101B-9397-08002B2CF9AE}" pid="4" name="ENZOffices">
    <vt:lpwstr>1;#Wellington|526b04af-c361-4be4-a533-ed513f4de727</vt:lpwstr>
  </property>
  <property fmtid="{D5CDD505-2E9C-101B-9397-08002B2CF9AE}" pid="5" name="ENZCountry">
    <vt:lpwstr>4;#New Zealand|64d6428b-aebb-4fe2-a293-9d038a736fad</vt:lpwstr>
  </property>
  <property fmtid="{D5CDD505-2E9C-101B-9397-08002B2CF9AE}" pid="6" name="C3Topic">
    <vt:lpwstr/>
  </property>
  <property fmtid="{D5CDD505-2E9C-101B-9397-08002B2CF9AE}" pid="7" name="TaxKeywordTaxHTField">
    <vt:lpwstr/>
  </property>
  <property fmtid="{D5CDD505-2E9C-101B-9397-08002B2CF9AE}" pid="8" name="ENZTeam">
    <vt:lpwstr>17;#Stakeholders and Communication Team|6c597877-08f9-45cb-b59e-27a2ecadb432</vt:lpwstr>
  </property>
  <property fmtid="{D5CDD505-2E9C-101B-9397-08002B2CF9AE}" pid="9" name="ENZGlobalRegion">
    <vt:lpwstr/>
  </property>
</Properties>
</file>